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/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0C5E70">
        <w:rPr>
          <w:b/>
          <w:sz w:val="28"/>
          <w:szCs w:val="28"/>
        </w:rPr>
        <w:t xml:space="preserve"> (ПРОЕКТ)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</w:p>
    <w:p w:rsidR="008637EF" w:rsidRDefault="000C5E70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____</w:t>
      </w:r>
      <w:r w:rsidR="00A9559F">
        <w:rPr>
          <w:b/>
          <w:sz w:val="28"/>
          <w:szCs w:val="28"/>
        </w:rPr>
        <w:t xml:space="preserve"> </w:t>
      </w:r>
      <w:r w:rsidR="008637E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</w:t>
      </w:r>
      <w:r w:rsidR="008637EF">
        <w:rPr>
          <w:b/>
          <w:sz w:val="28"/>
          <w:szCs w:val="28"/>
        </w:rPr>
        <w:t xml:space="preserve">                                            </w:t>
      </w:r>
      <w:r w:rsidR="00414AD2">
        <w:rPr>
          <w:b/>
          <w:sz w:val="28"/>
          <w:szCs w:val="28"/>
        </w:rPr>
        <w:t xml:space="preserve">      </w:t>
      </w:r>
      <w:r w:rsidR="008637EF">
        <w:rPr>
          <w:b/>
          <w:sz w:val="28"/>
          <w:szCs w:val="28"/>
        </w:rPr>
        <w:t xml:space="preserve">   п. Соцземледельский </w:t>
      </w:r>
    </w:p>
    <w:p w:rsidR="008637EF" w:rsidRDefault="008637EF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8637EF" w:rsidRPr="00250927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>
      <w:pPr>
        <w:jc w:val="both"/>
        <w:rPr>
          <w:sz w:val="28"/>
          <w:szCs w:val="28"/>
        </w:rPr>
      </w:pPr>
    </w:p>
    <w:p w:rsidR="008637EF" w:rsidRPr="00C324DA" w:rsidRDefault="008637EF" w:rsidP="008637E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Pr="00BD1A04">
        <w:rPr>
          <w:sz w:val="28"/>
          <w:szCs w:val="28"/>
        </w:rPr>
        <w:t>Соцземледельского</w:t>
      </w:r>
      <w:r w:rsidRPr="002C057C">
        <w:rPr>
          <w:sz w:val="28"/>
          <w:szCs w:val="28"/>
          <w:highlight w:val="yellow"/>
        </w:rPr>
        <w:t xml:space="preserve"> </w:t>
      </w:r>
      <w:r w:rsidRPr="00BD1A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Балашовского муниципального района от 06 июня</w:t>
      </w:r>
      <w:proofErr w:type="gramEnd"/>
      <w:r>
        <w:rPr>
          <w:sz w:val="28"/>
          <w:szCs w:val="28"/>
        </w:rPr>
        <w:t xml:space="preserve"> 2016 года №</w:t>
      </w:r>
      <w:r w:rsidRPr="00BD1A04">
        <w:rPr>
          <w:sz w:val="28"/>
          <w:szCs w:val="28"/>
        </w:rPr>
        <w:t>18</w:t>
      </w:r>
      <w:r>
        <w:rPr>
          <w:sz w:val="28"/>
          <w:szCs w:val="28"/>
        </w:rPr>
        <w:t xml:space="preserve">-П «Об 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8637EF" w:rsidRPr="00623FF9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нормативные затраты на обеспечение функций администрации Соцземледельского муниципального образования  Балашовского муниципального района Саратовской области согласно Приложению №1.</w:t>
      </w:r>
    </w:p>
    <w:p w:rsidR="008637EF" w:rsidRPr="00673975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 Соцземледельского муниципального образования Балашовского муниципального района Саратовской области согласно Приложению №2.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Контрактному управляющему администрации Соцземледельского муниципального образования Балашовского муниципального района </w:t>
      </w:r>
      <w:r>
        <w:rPr>
          <w:bCs/>
          <w:sz w:val="28"/>
          <w:szCs w:val="28"/>
        </w:rPr>
        <w:lastRenderedPageBreak/>
        <w:t>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администрации Соцземледельского муниципального образования Балашовского муниципального</w:t>
      </w:r>
      <w:r w:rsidR="000C5E70">
        <w:rPr>
          <w:bCs/>
          <w:sz w:val="28"/>
          <w:szCs w:val="28"/>
        </w:rPr>
        <w:t xml:space="preserve"> района Саратовской области № 51-р от 29.11</w:t>
      </w:r>
      <w:r w:rsidR="001C4594">
        <w:rPr>
          <w:bCs/>
          <w:sz w:val="28"/>
          <w:szCs w:val="28"/>
        </w:rPr>
        <w:t>.20</w:t>
      </w:r>
      <w:r w:rsidR="000C5E70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« Об утверждении нормативных затрат  на обеспечение функций администрации Соцземледельского муниципального образования  Балашовского муниципального района Саратовской области », считать утратившими силу.</w:t>
      </w:r>
    </w:p>
    <w:p w:rsidR="008637EF" w:rsidRDefault="008637EF" w:rsidP="008637E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035">
        <w:rPr>
          <w:sz w:val="28"/>
          <w:szCs w:val="28"/>
        </w:rPr>
        <w:t>Контроль за</w:t>
      </w:r>
      <w:proofErr w:type="gramEnd"/>
      <w:r w:rsidRPr="00E2603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8637EF" w:rsidRPr="00E26035" w:rsidRDefault="008637EF" w:rsidP="008637EF">
      <w:pPr>
        <w:spacing w:before="120"/>
        <w:jc w:val="both"/>
        <w:rPr>
          <w:b/>
          <w:sz w:val="16"/>
          <w:szCs w:val="16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Балашовского муниципального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О.В. Костикова </w:t>
      </w:r>
    </w:p>
    <w:p w:rsidR="008637EF" w:rsidRDefault="008637EF" w:rsidP="008637EF">
      <w:pPr>
        <w:ind w:left="5387" w:hanging="5387"/>
      </w:pPr>
      <w:r>
        <w:t xml:space="preserve">                                                                                       </w:t>
      </w: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637EF" w:rsidP="008637EF">
      <w:pPr>
        <w:ind w:left="5387" w:hanging="5387"/>
      </w:pPr>
      <w:r>
        <w:lastRenderedPageBreak/>
        <w:t xml:space="preserve">                                                                                    </w:t>
      </w:r>
    </w:p>
    <w:p w:rsidR="00BB4375" w:rsidRDefault="008637EF" w:rsidP="008403EA">
      <w:pPr>
        <w:ind w:left="5387" w:hanging="5387"/>
        <w:jc w:val="right"/>
      </w:pPr>
      <w:r>
        <w:t xml:space="preserve">     </w:t>
      </w:r>
      <w:r w:rsidR="00BB4375">
        <w:t>Приложение №1</w:t>
      </w:r>
    </w:p>
    <w:p w:rsidR="00BB4375" w:rsidRDefault="00BB4375" w:rsidP="008403EA">
      <w:pPr>
        <w:ind w:left="5387"/>
        <w:jc w:val="right"/>
      </w:pPr>
      <w:r>
        <w:t>к распоряжению администрации</w:t>
      </w:r>
    </w:p>
    <w:p w:rsidR="00BB4375" w:rsidRDefault="008C232A" w:rsidP="008403EA">
      <w:pPr>
        <w:ind w:left="5387"/>
        <w:jc w:val="right"/>
      </w:pPr>
      <w:r>
        <w:t xml:space="preserve">Соцземледельского </w:t>
      </w:r>
      <w:r w:rsidR="00F70D05">
        <w:t xml:space="preserve">муниципального образования </w:t>
      </w:r>
      <w:r w:rsidR="00BB4375">
        <w:t>Балашовского муниципального района</w:t>
      </w:r>
      <w:r w:rsidR="00F70D05">
        <w:t xml:space="preserve"> Саратовской области</w:t>
      </w:r>
      <w:r w:rsidR="00237770">
        <w:t xml:space="preserve"> от  </w:t>
      </w:r>
      <w:r w:rsidR="00637CA5">
        <w:t xml:space="preserve">г. № </w:t>
      </w:r>
      <w:r w:rsidR="008403EA">
        <w:t xml:space="preserve"> </w:t>
      </w:r>
      <w:proofErr w:type="gramStart"/>
      <w:r w:rsidR="00A04E2A">
        <w:t>-</w:t>
      </w:r>
      <w:proofErr w:type="spellStart"/>
      <w:r w:rsidR="00BC5A96">
        <w:t>р</w:t>
      </w:r>
      <w:proofErr w:type="spellEnd"/>
      <w:proofErr w:type="gramEnd"/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 w:rsidR="00F70D05">
        <w:rPr>
          <w:b/>
          <w:sz w:val="28"/>
          <w:szCs w:val="28"/>
        </w:rPr>
        <w:t>муниципального</w:t>
      </w:r>
      <w:proofErr w:type="gramEnd"/>
      <w:r w:rsidR="00F70D05">
        <w:rPr>
          <w:b/>
          <w:sz w:val="28"/>
          <w:szCs w:val="28"/>
        </w:rPr>
        <w:t xml:space="preserve"> образования </w:t>
      </w:r>
      <w:r w:rsidRPr="00557612">
        <w:rPr>
          <w:b/>
          <w:sz w:val="28"/>
          <w:szCs w:val="28"/>
        </w:rPr>
        <w:t xml:space="preserve">Балашовского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8C232A">
        <w:rPr>
          <w:rFonts w:ascii="Times New Roman" w:hAnsi="Times New Roman"/>
          <w:sz w:val="28"/>
          <w:szCs w:val="28"/>
        </w:rPr>
        <w:t xml:space="preserve">Соцземледельского </w:t>
      </w:r>
      <w:r w:rsidR="00F70D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="00AE6C4A" w:rsidRPr="00BB247D">
        <w:rPr>
          <w:rFonts w:ascii="Times New Roman" w:hAnsi="Times New Roman"/>
          <w:sz w:val="28"/>
          <w:szCs w:val="28"/>
        </w:rPr>
        <w:t>утвержденными постановлением администрации</w:t>
      </w:r>
      <w:r w:rsidR="00AE6C4A">
        <w:rPr>
          <w:rFonts w:ascii="Times New Roman" w:hAnsi="Times New Roman"/>
          <w:sz w:val="28"/>
          <w:szCs w:val="28"/>
        </w:rPr>
        <w:t xml:space="preserve"> </w:t>
      </w:r>
      <w:r w:rsidR="00AE6C4A" w:rsidRPr="00AE6C4A">
        <w:rPr>
          <w:rFonts w:ascii="Times New Roman" w:hAnsi="Times New Roman"/>
          <w:sz w:val="28"/>
          <w:szCs w:val="28"/>
        </w:rPr>
        <w:t>Соцземледельского муниципального образования</w:t>
      </w:r>
      <w:r w:rsidR="00AE6C4A" w:rsidRPr="00BB247D">
        <w:rPr>
          <w:rFonts w:ascii="Times New Roman" w:hAnsi="Times New Roman"/>
          <w:sz w:val="28"/>
          <w:szCs w:val="28"/>
        </w:rPr>
        <w:t xml:space="preserve"> Балашовского муниципального района от </w:t>
      </w:r>
      <w:r w:rsidR="00AE6C4A">
        <w:rPr>
          <w:rFonts w:ascii="Times New Roman" w:hAnsi="Times New Roman"/>
          <w:sz w:val="28"/>
          <w:szCs w:val="28"/>
        </w:rPr>
        <w:t>06 июня</w:t>
      </w:r>
      <w:r w:rsidR="00AE6C4A" w:rsidRPr="00BB247D">
        <w:rPr>
          <w:rFonts w:ascii="Times New Roman" w:hAnsi="Times New Roman"/>
          <w:sz w:val="28"/>
          <w:szCs w:val="28"/>
        </w:rPr>
        <w:t xml:space="preserve"> 201</w:t>
      </w:r>
      <w:r w:rsidR="00AE6C4A">
        <w:rPr>
          <w:rFonts w:ascii="Times New Roman" w:hAnsi="Times New Roman"/>
          <w:sz w:val="28"/>
          <w:szCs w:val="28"/>
        </w:rPr>
        <w:t>6</w:t>
      </w:r>
      <w:r w:rsidR="00AE6C4A" w:rsidRPr="00BB247D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AE6C4A" w:rsidRPr="00BB247D">
        <w:rPr>
          <w:rFonts w:ascii="Times New Roman" w:hAnsi="Times New Roman"/>
          <w:sz w:val="28"/>
          <w:szCs w:val="28"/>
        </w:rPr>
        <w:t xml:space="preserve"> №</w:t>
      </w:r>
      <w:r w:rsidR="00AE6C4A" w:rsidRPr="00AE6C4A">
        <w:rPr>
          <w:rFonts w:ascii="Times New Roman" w:hAnsi="Times New Roman"/>
          <w:sz w:val="28"/>
          <w:szCs w:val="28"/>
        </w:rPr>
        <w:t>18</w:t>
      </w:r>
      <w:r w:rsidR="00AE6C4A" w:rsidRPr="00BB247D">
        <w:rPr>
          <w:rFonts w:ascii="Times New Roman" w:hAnsi="Times New Roman"/>
          <w:sz w:val="28"/>
          <w:szCs w:val="28"/>
        </w:rPr>
        <w:t xml:space="preserve">-П </w:t>
      </w:r>
      <w:r w:rsidRPr="00BB247D">
        <w:rPr>
          <w:rFonts w:ascii="Times New Roman" w:hAnsi="Times New Roman"/>
          <w:sz w:val="28"/>
          <w:szCs w:val="28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 w:rsidR="00B53ABD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F65ECF" w:rsidRDefault="00F65ECF" w:rsidP="001E50D4">
      <w:pPr>
        <w:rPr>
          <w:b/>
          <w:sz w:val="28"/>
          <w:szCs w:val="28"/>
        </w:rPr>
      </w:pPr>
    </w:p>
    <w:p w:rsidR="00BB4375" w:rsidRDefault="00F70D0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70D0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D05">
        <w:rPr>
          <w:b/>
          <w:sz w:val="28"/>
          <w:szCs w:val="28"/>
        </w:rPr>
        <w:t>бразования Балашовского муниципального</w:t>
      </w:r>
    </w:p>
    <w:p w:rsidR="00BB437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70D05">
        <w:rPr>
          <w:b/>
          <w:sz w:val="28"/>
          <w:szCs w:val="28"/>
        </w:rPr>
        <w:t xml:space="preserve">айона Саратовской области                                        </w:t>
      </w:r>
      <w:r w:rsidR="00F65ECF">
        <w:rPr>
          <w:b/>
          <w:sz w:val="28"/>
          <w:szCs w:val="28"/>
        </w:rPr>
        <w:t xml:space="preserve">     </w:t>
      </w:r>
      <w:r w:rsidR="00F70D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О.В. Костикова </w:t>
      </w: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2129" w:rsidRDefault="00852129" w:rsidP="00852129">
      <w:pPr>
        <w:ind w:left="4678" w:firstLine="5528"/>
      </w:pPr>
      <w:r>
        <w:lastRenderedPageBreak/>
        <w:t>Приложение №2</w:t>
      </w:r>
    </w:p>
    <w:p w:rsidR="00852129" w:rsidRDefault="00852129" w:rsidP="00852129">
      <w:pPr>
        <w:ind w:left="10206"/>
      </w:pPr>
      <w:r>
        <w:t>к распоряжению администрации Соцземледельского муниципального образования Балашовского муниципального  района Саратовской области</w:t>
      </w:r>
    </w:p>
    <w:p w:rsidR="00852129" w:rsidRDefault="00852129" w:rsidP="00852129">
      <w:pPr>
        <w:ind w:left="10206"/>
      </w:pPr>
      <w:r>
        <w:t xml:space="preserve">от </w:t>
      </w:r>
      <w:r w:rsidR="001C4594">
        <w:t xml:space="preserve"> </w:t>
      </w:r>
      <w:r w:rsidR="00637CA5">
        <w:t>г. №</w:t>
      </w:r>
      <w:r w:rsidR="00A04E2A">
        <w:t xml:space="preserve"> </w:t>
      </w:r>
      <w:bookmarkStart w:id="0" w:name="_GoBack"/>
      <w:bookmarkEnd w:id="0"/>
      <w:r w:rsidR="00237770">
        <w:t xml:space="preserve"> </w:t>
      </w:r>
      <w:r w:rsidR="00637CA5">
        <w:t xml:space="preserve"> </w:t>
      </w:r>
      <w:proofErr w:type="gramStart"/>
      <w:r>
        <w:t>-</w:t>
      </w:r>
      <w:proofErr w:type="spellStart"/>
      <w:r>
        <w:t>р</w:t>
      </w:r>
      <w:proofErr w:type="spellEnd"/>
      <w:proofErr w:type="gramEnd"/>
    </w:p>
    <w:p w:rsidR="00852129" w:rsidRDefault="00852129" w:rsidP="00852129"/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НОРМАТИВЫ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>на обеспечение функций администрации Соцземледельского муниципального образования Балашовского муниципального района Саратовской области</w:t>
      </w:r>
    </w:p>
    <w:p w:rsidR="00852129" w:rsidRDefault="00852129" w:rsidP="00852129">
      <w:pPr>
        <w:spacing w:before="120" w:after="60"/>
        <w:jc w:val="both"/>
      </w:pPr>
    </w:p>
    <w:p w:rsidR="00852129" w:rsidRPr="00F009A2" w:rsidRDefault="00852129" w:rsidP="00852129">
      <w:pPr>
        <w:spacing w:before="120" w:after="60"/>
        <w:jc w:val="both"/>
      </w:pPr>
    </w:p>
    <w:p w:rsidR="00852129" w:rsidRPr="00681CDD" w:rsidRDefault="00852129" w:rsidP="00852129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0C5E70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0C5E70">
              <w:rPr>
                <w:rFonts w:ascii="Times New Roman" w:hAnsi="Times New Roman"/>
                <w:sz w:val="24"/>
                <w:szCs w:val="24"/>
              </w:rPr>
              <w:t>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2 500,00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BC5F55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  <w:r w:rsidR="00852129" w:rsidRPr="006D0384">
              <w:rPr>
                <w:rFonts w:eastAsia="Calibri"/>
              </w:rPr>
              <w:t>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852129" w:rsidTr="00946BED">
        <w:tc>
          <w:tcPr>
            <w:tcW w:w="63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852129" w:rsidTr="00946BED">
        <w:tc>
          <w:tcPr>
            <w:tcW w:w="63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7CA5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  <w:r w:rsidR="00637CA5">
        <w:rPr>
          <w:rFonts w:ascii="Times New Roman" w:hAnsi="Times New Roman"/>
          <w:sz w:val="24"/>
          <w:szCs w:val="24"/>
        </w:rPr>
        <w:t xml:space="preserve"> </w:t>
      </w:r>
    </w:p>
    <w:p w:rsidR="00852129" w:rsidRDefault="00637CA5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7CA5">
        <w:rPr>
          <w:rFonts w:ascii="Times New Roman" w:hAnsi="Times New Roman"/>
          <w:b/>
          <w:sz w:val="24"/>
          <w:szCs w:val="24"/>
        </w:rPr>
        <w:t>6.</w:t>
      </w:r>
      <w:r w:rsidR="00852129" w:rsidRPr="00FB29E0">
        <w:rPr>
          <w:rFonts w:ascii="Times New Roman" w:hAnsi="Times New Roman"/>
          <w:sz w:val="24"/>
          <w:szCs w:val="24"/>
        </w:rPr>
        <w:t>Нормативы количества и цены транспортных средств</w:t>
      </w:r>
      <w:r w:rsidR="00852129">
        <w:rPr>
          <w:rFonts w:ascii="Times New Roman" w:hAnsi="Times New Roman"/>
          <w:sz w:val="24"/>
          <w:szCs w:val="24"/>
        </w:rPr>
        <w:t xml:space="preserve">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9"/>
        <w:gridCol w:w="2891"/>
        <w:gridCol w:w="4252"/>
        <w:gridCol w:w="283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должностей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Цена за единицу товара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(не более), рублей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BC5F55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C5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C5F5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="00BC5F55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39477B" w:rsidRDefault="00BC5F55" w:rsidP="00637CA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129" w:rsidRPr="0039477B">
              <w:rPr>
                <w:rFonts w:ascii="Times New Roman" w:hAnsi="Times New Roman"/>
                <w:sz w:val="24"/>
                <w:szCs w:val="24"/>
              </w:rPr>
              <w:t>000,</w:t>
            </w:r>
            <w:r w:rsidR="0039477B" w:rsidRPr="003947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7.</w:t>
      </w:r>
      <w:r w:rsidR="00852129" w:rsidRPr="00637CA5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852129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22">
              <w:rPr>
                <w:rFonts w:ascii="Times New Roman" w:hAnsi="Times New Roman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lastRenderedPageBreak/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8</w:t>
      </w:r>
      <w:r>
        <w:t>.</w:t>
      </w:r>
      <w:r w:rsidR="00852129" w:rsidRPr="00637CA5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852129" w:rsidTr="00946BED">
        <w:tc>
          <w:tcPr>
            <w:tcW w:w="56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852129" w:rsidTr="00946BED">
        <w:tc>
          <w:tcPr>
            <w:tcW w:w="568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9 400,00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lastRenderedPageBreak/>
        <w:t>9</w:t>
      </w:r>
      <w:r>
        <w:t>.</w:t>
      </w:r>
      <w:r w:rsidR="00852129" w:rsidRPr="00637CA5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proofErr w:type="gramStart"/>
            <w:r w:rsidRPr="006D0384">
              <w:rPr>
                <w:rFonts w:eastAsia="Calibri"/>
              </w:rPr>
              <w:t>Балашовская</w:t>
            </w:r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2129" w:rsidRDefault="00852129" w:rsidP="00852129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A2E33" w:rsidRDefault="00EA2E33" w:rsidP="00EA2E33">
      <w:pPr>
        <w:pStyle w:val="a8"/>
        <w:spacing w:before="120" w:after="120" w:line="240" w:lineRule="auto"/>
        <w:ind w:left="924"/>
        <w:contextualSpacing w:val="0"/>
        <w:jc w:val="both"/>
        <w:rPr>
          <w:rFonts w:ascii="Times New Roman" w:hAnsi="Times New Roman"/>
        </w:rPr>
      </w:pPr>
    </w:p>
    <w:p w:rsidR="00EA2E33" w:rsidRPr="00EA2E33" w:rsidRDefault="00EA2E33" w:rsidP="00EA2E33">
      <w:pPr>
        <w:rPr>
          <w:b/>
        </w:rPr>
      </w:pPr>
      <w:r w:rsidRPr="00EA2E33">
        <w:rPr>
          <w:b/>
        </w:rPr>
        <w:t>10.Нормативы количества и цены хозяйственных товаров и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240"/>
        <w:gridCol w:w="1369"/>
        <w:gridCol w:w="3807"/>
        <w:gridCol w:w="1876"/>
        <w:gridCol w:w="1907"/>
      </w:tblGrid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 xml:space="preserve">№ </w:t>
            </w:r>
            <w:proofErr w:type="spellStart"/>
            <w:proofErr w:type="gramStart"/>
            <w:r w:rsidRPr="006D0384">
              <w:t>п</w:t>
            </w:r>
            <w:proofErr w:type="spellEnd"/>
            <w:proofErr w:type="gramEnd"/>
            <w:r w:rsidRPr="006D0384">
              <w:t>/</w:t>
            </w:r>
            <w:proofErr w:type="spellStart"/>
            <w:r w:rsidRPr="006D0384">
              <w:t>п</w:t>
            </w:r>
            <w:proofErr w:type="spellEnd"/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 w:rsidRPr="006D0384">
              <w:t>Наименование</w:t>
            </w:r>
            <w:r w:rsidRPr="006D0384">
              <w:rPr>
                <w:lang w:val="en-US"/>
              </w:rPr>
              <w:t>*</w:t>
            </w:r>
          </w:p>
        </w:tc>
        <w:tc>
          <w:tcPr>
            <w:tcW w:w="1369" w:type="dxa"/>
            <w:vAlign w:val="center"/>
          </w:tcPr>
          <w:p w:rsidR="00EA2E33" w:rsidRPr="006D0384" w:rsidRDefault="00EA2E33" w:rsidP="00EA2E33">
            <w:r w:rsidRPr="006D0384">
              <w:t>Единица измерения</w:t>
            </w:r>
          </w:p>
          <w:p w:rsidR="00EA2E33" w:rsidRPr="006D0384" w:rsidRDefault="00EA2E33" w:rsidP="00EA2E33">
            <w:r w:rsidRPr="006D0384">
              <w:t>(по ОКЕИ)</w:t>
            </w:r>
          </w:p>
        </w:tc>
        <w:tc>
          <w:tcPr>
            <w:tcW w:w="3807" w:type="dxa"/>
            <w:vAlign w:val="center"/>
          </w:tcPr>
          <w:p w:rsidR="00EA2E33" w:rsidRPr="006D0384" w:rsidRDefault="00EA2E33" w:rsidP="00EA2E33">
            <w:pPr>
              <w:rPr>
                <w:lang w:val="en-US"/>
              </w:rPr>
            </w:pPr>
            <w:r w:rsidRPr="006D0384">
              <w:t>Количество</w:t>
            </w:r>
            <w:r>
              <w:t xml:space="preserve"> единиц приобретаемой продукции</w:t>
            </w:r>
          </w:p>
        </w:tc>
        <w:tc>
          <w:tcPr>
            <w:tcW w:w="1876" w:type="dxa"/>
            <w:vAlign w:val="center"/>
          </w:tcPr>
          <w:p w:rsidR="00EA2E33" w:rsidRPr="006D0384" w:rsidRDefault="00EA2E33" w:rsidP="00EA2E33">
            <w:r w:rsidRPr="006D0384">
              <w:t>Цена (не более), рублей</w:t>
            </w:r>
          </w:p>
        </w:tc>
        <w:tc>
          <w:tcPr>
            <w:tcW w:w="1907" w:type="dxa"/>
            <w:vAlign w:val="center"/>
          </w:tcPr>
          <w:p w:rsidR="00EA2E33" w:rsidRPr="006D0384" w:rsidRDefault="00EA2E33" w:rsidP="00EA2E33">
            <w:r w:rsidRPr="006D0384">
              <w:t>Периодичность получения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>1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Чистящее средство (порошок)</w:t>
            </w:r>
          </w:p>
        </w:tc>
        <w:tc>
          <w:tcPr>
            <w:tcW w:w="1369" w:type="dxa"/>
          </w:tcPr>
          <w:p w:rsidR="00EA2E33" w:rsidRPr="006D0384" w:rsidRDefault="00EA2E33" w:rsidP="00EA2E33">
            <w:r w:rsidRPr="006D0384">
              <w:t>шт.</w:t>
            </w:r>
          </w:p>
        </w:tc>
        <w:tc>
          <w:tcPr>
            <w:tcW w:w="3807" w:type="dxa"/>
          </w:tcPr>
          <w:p w:rsidR="00EA2E33" w:rsidRPr="006D0384" w:rsidRDefault="00EA2E33" w:rsidP="00EA2E33">
            <w:r>
              <w:t>не более 3 на все должности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160</w:t>
            </w:r>
            <w:r w:rsidRPr="006D0384">
              <w:t>,00</w:t>
            </w:r>
          </w:p>
        </w:tc>
        <w:tc>
          <w:tcPr>
            <w:tcW w:w="1907" w:type="dxa"/>
          </w:tcPr>
          <w:p w:rsidR="00EA2E33" w:rsidRPr="006D0384" w:rsidRDefault="00EA2E33" w:rsidP="00EA2E33">
            <w:r w:rsidRPr="006D0384">
              <w:t xml:space="preserve">1 раз в </w:t>
            </w:r>
            <w:r>
              <w:t>год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>2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Тряпка для пола</w:t>
            </w:r>
          </w:p>
        </w:tc>
        <w:tc>
          <w:tcPr>
            <w:tcW w:w="1369" w:type="dxa"/>
          </w:tcPr>
          <w:p w:rsidR="00EA2E33" w:rsidRPr="006D0384" w:rsidRDefault="00EA2E33" w:rsidP="00EA2E33">
            <w:r w:rsidRPr="006D0384">
              <w:t>шт.</w:t>
            </w:r>
          </w:p>
        </w:tc>
        <w:tc>
          <w:tcPr>
            <w:tcW w:w="3807" w:type="dxa"/>
          </w:tcPr>
          <w:p w:rsidR="00EA2E33" w:rsidRPr="006D0384" w:rsidRDefault="00EA2E33" w:rsidP="00EA2E33">
            <w:r>
              <w:t xml:space="preserve">не более 10 </w:t>
            </w:r>
            <w:r w:rsidRPr="006D0384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75</w:t>
            </w:r>
            <w:r w:rsidRPr="006D0384">
              <w:t>,00</w:t>
            </w:r>
          </w:p>
        </w:tc>
        <w:tc>
          <w:tcPr>
            <w:tcW w:w="1907" w:type="dxa"/>
          </w:tcPr>
          <w:p w:rsidR="00EA2E33" w:rsidRPr="006D0384" w:rsidRDefault="00EA2E33" w:rsidP="00EA2E33">
            <w:r w:rsidRPr="006D0384">
              <w:t>1 раз в год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>3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Пакеты для мусора</w:t>
            </w:r>
          </w:p>
        </w:tc>
        <w:tc>
          <w:tcPr>
            <w:tcW w:w="1369" w:type="dxa"/>
            <w:vAlign w:val="center"/>
          </w:tcPr>
          <w:p w:rsidR="00EA2E33" w:rsidRPr="006D0384" w:rsidRDefault="00EA2E33" w:rsidP="00EA2E33">
            <w:pPr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7" w:type="dxa"/>
          </w:tcPr>
          <w:p w:rsidR="00EA2E33" w:rsidRPr="006D0384" w:rsidRDefault="00EA2E33" w:rsidP="00EA2E33">
            <w:r>
              <w:t>не более 25</w:t>
            </w:r>
            <w:r w:rsidRPr="006D0384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60,00</w:t>
            </w:r>
          </w:p>
        </w:tc>
        <w:tc>
          <w:tcPr>
            <w:tcW w:w="1907" w:type="dxa"/>
          </w:tcPr>
          <w:p w:rsidR="00EA2E33" w:rsidRPr="006D0384" w:rsidRDefault="00EA2E33" w:rsidP="00EA2E33">
            <w:r w:rsidRPr="006D0384">
              <w:t>1 раз в год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>
              <w:t>4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Перчатки резиновые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10 на все должности  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70,00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>
              <w:t>5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Отбеливатель БЕЛИЗНА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>
              <w:t xml:space="preserve">не более 6   </w:t>
            </w:r>
            <w:r w:rsidRPr="00741359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70,00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>
              <w:t>6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Освежитель воздуха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>
              <w:t xml:space="preserve">не более 6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250,00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>
              <w:t>7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Мыло жидкое для рук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</w:t>
            </w:r>
            <w:r>
              <w:t xml:space="preserve">6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150,00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>
              <w:t>8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Корзина офисная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>
              <w:t xml:space="preserve">не более 2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200,00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 xml:space="preserve">1 раз в </w:t>
            </w:r>
            <w:r>
              <w:t xml:space="preserve">2 </w:t>
            </w:r>
            <w:r w:rsidRPr="007477F1">
              <w:t>год</w:t>
            </w:r>
            <w:r>
              <w:t>а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>
              <w:t>9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Моющее средство для стекол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</w:t>
            </w:r>
            <w:r>
              <w:t xml:space="preserve">2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150,00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2752B7">
        <w:tc>
          <w:tcPr>
            <w:tcW w:w="700" w:type="dxa"/>
            <w:vAlign w:val="center"/>
          </w:tcPr>
          <w:p w:rsidR="00EA2E33" w:rsidRPr="006D0384" w:rsidRDefault="00EA2E33" w:rsidP="00EA2E33">
            <w:r>
              <w:t>10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Губка хозяйственная для посуды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</w:t>
            </w:r>
            <w:r>
              <w:t xml:space="preserve">6   </w:t>
            </w:r>
            <w:r w:rsidRPr="00741359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EA2E33" w:rsidP="00EA2E33">
            <w:r>
              <w:t>100,00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</w:tbl>
    <w:p w:rsidR="00EA2E33" w:rsidRPr="00FA43FC" w:rsidRDefault="00EA2E33" w:rsidP="00EA2E33">
      <w:pPr>
        <w:pStyle w:val="a8"/>
        <w:spacing w:before="120" w:after="120" w:line="240" w:lineRule="auto"/>
        <w:ind w:left="924"/>
        <w:contextualSpacing w:val="0"/>
        <w:jc w:val="both"/>
        <w:rPr>
          <w:rFonts w:ascii="Times New Roman" w:hAnsi="Times New Roman"/>
        </w:rPr>
      </w:pPr>
    </w:p>
    <w:p w:rsidR="00852129" w:rsidRPr="00637CA5" w:rsidRDefault="00637CA5" w:rsidP="00637CA5">
      <w:pPr>
        <w:spacing w:before="240" w:after="120"/>
        <w:ind w:left="567"/>
        <w:jc w:val="both"/>
        <w:rPr>
          <w:b/>
        </w:rPr>
      </w:pPr>
      <w:r w:rsidRPr="00637CA5">
        <w:rPr>
          <w:b/>
        </w:rPr>
        <w:t>1</w:t>
      </w:r>
      <w:r w:rsidR="00EA2E33">
        <w:rPr>
          <w:b/>
        </w:rPr>
        <w:t>1</w:t>
      </w:r>
      <w:r>
        <w:t>.</w:t>
      </w:r>
      <w:r w:rsidR="00852129" w:rsidRPr="00637CA5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852129" w:rsidRPr="00637CA5">
        <w:rPr>
          <w:b/>
        </w:rPr>
        <w:t>не осуществляется.</w:t>
      </w:r>
    </w:p>
    <w:p w:rsidR="00852129" w:rsidRDefault="00852129" w:rsidP="00852129">
      <w:pPr>
        <w:rPr>
          <w:lang w:eastAsia="en-US"/>
        </w:rPr>
      </w:pPr>
    </w:p>
    <w:p w:rsidR="00852129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  <w:lang w:eastAsia="en-US"/>
        </w:rPr>
        <w:t xml:space="preserve">Соцземледельского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>муниципального образования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Балашовского муниципального района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Саратовской области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О.В. Костикова </w:t>
      </w:r>
    </w:p>
    <w:sectPr w:rsidR="00852129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38F"/>
    <w:multiLevelType w:val="hybridMultilevel"/>
    <w:tmpl w:val="65B0659A"/>
    <w:lvl w:ilvl="0" w:tplc="97DC700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C5E70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C4594"/>
    <w:rsid w:val="001C4C84"/>
    <w:rsid w:val="001E28AE"/>
    <w:rsid w:val="001E50D4"/>
    <w:rsid w:val="002048FB"/>
    <w:rsid w:val="00234443"/>
    <w:rsid w:val="00237770"/>
    <w:rsid w:val="00250927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3436D"/>
    <w:rsid w:val="00335937"/>
    <w:rsid w:val="00364EAC"/>
    <w:rsid w:val="003673DD"/>
    <w:rsid w:val="0037131D"/>
    <w:rsid w:val="00376430"/>
    <w:rsid w:val="00393917"/>
    <w:rsid w:val="0039477B"/>
    <w:rsid w:val="003B2A13"/>
    <w:rsid w:val="003D4C15"/>
    <w:rsid w:val="003F5D6C"/>
    <w:rsid w:val="00400E88"/>
    <w:rsid w:val="00414AD2"/>
    <w:rsid w:val="00420AFD"/>
    <w:rsid w:val="00431423"/>
    <w:rsid w:val="00431EB9"/>
    <w:rsid w:val="00450353"/>
    <w:rsid w:val="004553B5"/>
    <w:rsid w:val="00474311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00AB8"/>
    <w:rsid w:val="00512F27"/>
    <w:rsid w:val="005143EE"/>
    <w:rsid w:val="00517D12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27BB6"/>
    <w:rsid w:val="00631995"/>
    <w:rsid w:val="0063270A"/>
    <w:rsid w:val="00637CA5"/>
    <w:rsid w:val="00662E91"/>
    <w:rsid w:val="006631AB"/>
    <w:rsid w:val="00667937"/>
    <w:rsid w:val="00672169"/>
    <w:rsid w:val="00672EBE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C0A9B"/>
    <w:rsid w:val="007D4E0E"/>
    <w:rsid w:val="007F5DBD"/>
    <w:rsid w:val="00816DEF"/>
    <w:rsid w:val="008316A0"/>
    <w:rsid w:val="008403EA"/>
    <w:rsid w:val="00843671"/>
    <w:rsid w:val="00850E44"/>
    <w:rsid w:val="00852129"/>
    <w:rsid w:val="008637EF"/>
    <w:rsid w:val="00880074"/>
    <w:rsid w:val="0088493C"/>
    <w:rsid w:val="008A2958"/>
    <w:rsid w:val="008C232A"/>
    <w:rsid w:val="008E1B39"/>
    <w:rsid w:val="008F3F3B"/>
    <w:rsid w:val="008F59AD"/>
    <w:rsid w:val="00916769"/>
    <w:rsid w:val="00920B1D"/>
    <w:rsid w:val="00933179"/>
    <w:rsid w:val="0094459F"/>
    <w:rsid w:val="00946BED"/>
    <w:rsid w:val="00990C9E"/>
    <w:rsid w:val="009C3F1B"/>
    <w:rsid w:val="009C3F63"/>
    <w:rsid w:val="009E5348"/>
    <w:rsid w:val="009E642F"/>
    <w:rsid w:val="00A04E2A"/>
    <w:rsid w:val="00A07280"/>
    <w:rsid w:val="00A14705"/>
    <w:rsid w:val="00A32163"/>
    <w:rsid w:val="00A65E3E"/>
    <w:rsid w:val="00A80E47"/>
    <w:rsid w:val="00A838CB"/>
    <w:rsid w:val="00A9559F"/>
    <w:rsid w:val="00A9578B"/>
    <w:rsid w:val="00AA69A4"/>
    <w:rsid w:val="00AB05C5"/>
    <w:rsid w:val="00AB6BE8"/>
    <w:rsid w:val="00AC644B"/>
    <w:rsid w:val="00AE6C4A"/>
    <w:rsid w:val="00B125D0"/>
    <w:rsid w:val="00B53ABD"/>
    <w:rsid w:val="00B91D52"/>
    <w:rsid w:val="00B943EA"/>
    <w:rsid w:val="00B96416"/>
    <w:rsid w:val="00B97188"/>
    <w:rsid w:val="00BB4375"/>
    <w:rsid w:val="00BB676B"/>
    <w:rsid w:val="00BC422E"/>
    <w:rsid w:val="00BC485F"/>
    <w:rsid w:val="00BC5A96"/>
    <w:rsid w:val="00BC5F55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C581D"/>
    <w:rsid w:val="00CF4CB6"/>
    <w:rsid w:val="00DA5E3B"/>
    <w:rsid w:val="00DB5CFD"/>
    <w:rsid w:val="00DE0DF6"/>
    <w:rsid w:val="00E253CE"/>
    <w:rsid w:val="00E278AD"/>
    <w:rsid w:val="00E44411"/>
    <w:rsid w:val="00E45E9A"/>
    <w:rsid w:val="00E77C78"/>
    <w:rsid w:val="00E87B38"/>
    <w:rsid w:val="00EA2E33"/>
    <w:rsid w:val="00ED3119"/>
    <w:rsid w:val="00EE4525"/>
    <w:rsid w:val="00EF3D92"/>
    <w:rsid w:val="00EF3DBB"/>
    <w:rsid w:val="00EF658A"/>
    <w:rsid w:val="00F020DD"/>
    <w:rsid w:val="00F02318"/>
    <w:rsid w:val="00F02394"/>
    <w:rsid w:val="00F02BC5"/>
    <w:rsid w:val="00F11B05"/>
    <w:rsid w:val="00F546E3"/>
    <w:rsid w:val="00F62752"/>
    <w:rsid w:val="00F65ECF"/>
    <w:rsid w:val="00F70D05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223D-BA20-4FF8-9E0D-D1327A45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Пользователь</cp:lastModifiedBy>
  <cp:revision>34</cp:revision>
  <cp:lastPrinted>2021-11-26T11:26:00Z</cp:lastPrinted>
  <dcterms:created xsi:type="dcterms:W3CDTF">2016-10-19T06:59:00Z</dcterms:created>
  <dcterms:modified xsi:type="dcterms:W3CDTF">2022-11-22T07:05:00Z</dcterms:modified>
</cp:coreProperties>
</file>