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56" w:rsidRPr="001F4E4C" w:rsidRDefault="00D30156" w:rsidP="001F4E4C">
      <w:pPr>
        <w:pStyle w:val="a3"/>
        <w:rPr>
          <w:rFonts w:ascii="PT Astra Serif" w:hAnsi="PT Astra Serif"/>
          <w:b/>
        </w:rPr>
      </w:pPr>
      <w:bookmarkStart w:id="0" w:name="_GoBack"/>
      <w:r w:rsidRPr="001F4E4C">
        <w:rPr>
          <w:rFonts w:ascii="PT Astra Serif" w:hAnsi="PT Astra Serif"/>
          <w:b/>
        </w:rPr>
        <w:t>СОВЕТ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D30156" w:rsidRPr="001F4E4C" w:rsidRDefault="00D30156" w:rsidP="001F4E4C">
      <w:pPr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D30156" w:rsidRPr="001F4E4C" w:rsidRDefault="00D30156" w:rsidP="00326BCB">
      <w:pPr>
        <w:jc w:val="both"/>
        <w:rPr>
          <w:rFonts w:ascii="PT Astra Serif" w:hAnsi="PT Astra Serif"/>
          <w:b/>
          <w:sz w:val="28"/>
          <w:szCs w:val="28"/>
        </w:rPr>
      </w:pPr>
    </w:p>
    <w:p w:rsidR="00D30156" w:rsidRPr="001F4E4C" w:rsidRDefault="00D30156" w:rsidP="001F4E4C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РЕШЕНИЕ</w:t>
      </w:r>
      <w:r w:rsidRPr="001F4E4C">
        <w:rPr>
          <w:rFonts w:ascii="PT Astra Serif" w:hAnsi="PT Astra Serif"/>
          <w:sz w:val="28"/>
          <w:szCs w:val="28"/>
        </w:rPr>
        <w:br/>
      </w:r>
      <w:r w:rsidRPr="001F4E4C">
        <w:rPr>
          <w:rFonts w:ascii="PT Astra Serif" w:hAnsi="PT Astra Serif"/>
          <w:sz w:val="28"/>
          <w:szCs w:val="28"/>
        </w:rPr>
        <w:br/>
      </w:r>
    </w:p>
    <w:p w:rsidR="000F39AA" w:rsidRPr="001F4E4C" w:rsidRDefault="009155FA" w:rsidP="00326B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  14.04.2025</w:t>
      </w:r>
      <w:r w:rsidR="00623DE3" w:rsidRPr="001F4E4C">
        <w:rPr>
          <w:rFonts w:ascii="PT Astra Serif" w:hAnsi="PT Astra Serif"/>
          <w:sz w:val="28"/>
          <w:szCs w:val="28"/>
        </w:rPr>
        <w:t xml:space="preserve"> года  № </w:t>
      </w:r>
      <w:r>
        <w:rPr>
          <w:rFonts w:ascii="PT Astra Serif" w:hAnsi="PT Astra Serif"/>
          <w:sz w:val="28"/>
          <w:szCs w:val="28"/>
        </w:rPr>
        <w:t>95-2</w:t>
      </w:r>
      <w:r w:rsidR="00623DE3" w:rsidRPr="001F4E4C">
        <w:rPr>
          <w:rFonts w:ascii="PT Astra Serif" w:hAnsi="PT Astra Serif"/>
          <w:sz w:val="28"/>
          <w:szCs w:val="28"/>
        </w:rPr>
        <w:t xml:space="preserve"> </w:t>
      </w:r>
      <w:r w:rsidR="0034622E" w:rsidRPr="001F4E4C">
        <w:rPr>
          <w:rFonts w:ascii="PT Astra Serif" w:hAnsi="PT Astra Serif"/>
          <w:sz w:val="28"/>
          <w:szCs w:val="28"/>
        </w:rPr>
        <w:t xml:space="preserve">  </w:t>
      </w:r>
      <w:r w:rsidR="000F39AA" w:rsidRPr="001F4E4C">
        <w:rPr>
          <w:rFonts w:ascii="PT Astra Serif" w:hAnsi="PT Astra Serif"/>
          <w:sz w:val="28"/>
          <w:szCs w:val="28"/>
        </w:rPr>
        <w:t xml:space="preserve"> </w:t>
      </w:r>
      <w:r w:rsidR="00D30156" w:rsidRPr="001F4E4C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EA3858" w:rsidRPr="001F4E4C">
        <w:rPr>
          <w:rFonts w:ascii="PT Astra Serif" w:hAnsi="PT Astra Serif"/>
          <w:sz w:val="28"/>
          <w:szCs w:val="28"/>
        </w:rPr>
        <w:t xml:space="preserve">  </w:t>
      </w:r>
      <w:r w:rsidR="00D30156" w:rsidRPr="001F4E4C">
        <w:rPr>
          <w:rFonts w:ascii="PT Astra Serif" w:hAnsi="PT Astra Serif"/>
          <w:sz w:val="28"/>
          <w:szCs w:val="28"/>
        </w:rPr>
        <w:t xml:space="preserve">  п. Соцземледельский </w:t>
      </w:r>
    </w:p>
    <w:p w:rsidR="00D30156" w:rsidRPr="001F4E4C" w:rsidRDefault="00D30156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br/>
      </w:r>
      <w:r w:rsidR="000F39AA" w:rsidRPr="001F4E4C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2569FB" w:rsidRDefault="000F39AA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Соцземледельского </w:t>
      </w:r>
      <w:r w:rsidR="002569FB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0F39AA" w:rsidRPr="001F4E4C" w:rsidRDefault="000F39AA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Балашовского  МР </w:t>
      </w:r>
      <w:r w:rsidR="002569F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155FA">
        <w:rPr>
          <w:rFonts w:ascii="PT Astra Serif" w:hAnsi="PT Astra Serif"/>
          <w:b/>
          <w:bCs/>
          <w:sz w:val="28"/>
          <w:szCs w:val="28"/>
        </w:rPr>
        <w:t>Саратовской области за 2024</w:t>
      </w:r>
      <w:r w:rsidRPr="001F4E4C">
        <w:rPr>
          <w:rFonts w:ascii="PT Astra Serif" w:hAnsi="PT Astra Serif"/>
          <w:b/>
          <w:bCs/>
          <w:sz w:val="28"/>
          <w:szCs w:val="28"/>
        </w:rPr>
        <w:t xml:space="preserve"> год</w:t>
      </w:r>
      <w:r w:rsidR="00F245D5" w:rsidRPr="001F4E4C">
        <w:rPr>
          <w:rFonts w:ascii="PT Astra Serif" w:hAnsi="PT Astra Serif"/>
          <w:b/>
          <w:bCs/>
          <w:sz w:val="28"/>
          <w:szCs w:val="28"/>
        </w:rPr>
        <w:t>,</w:t>
      </w:r>
    </w:p>
    <w:p w:rsidR="00F245D5" w:rsidRPr="001F4E4C" w:rsidRDefault="00F245D5" w:rsidP="00326BCB">
      <w:pPr>
        <w:jc w:val="both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F245D5" w:rsidRPr="001F4E4C" w:rsidRDefault="00F245D5" w:rsidP="00326BCB">
      <w:pPr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F245D5" w:rsidRPr="001F4E4C" w:rsidRDefault="00F245D5" w:rsidP="00326BCB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2569F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Pr="001F4E4C">
        <w:rPr>
          <w:rFonts w:ascii="PT Astra Serif" w:hAnsi="PT Astra Serif"/>
          <w:sz w:val="28"/>
          <w:szCs w:val="28"/>
        </w:rPr>
        <w:t>На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основании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Устава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Соцземледельского   </w:t>
      </w:r>
      <w:r w:rsidR="002569FB">
        <w:rPr>
          <w:rFonts w:ascii="PT Astra Serif" w:hAnsi="PT Astra Serif"/>
          <w:sz w:val="28"/>
          <w:szCs w:val="28"/>
          <w:lang w:val="ru-RU"/>
        </w:rPr>
        <w:t xml:space="preserve">сельского поселения </w:t>
      </w:r>
      <w:r w:rsidRPr="001F4E4C">
        <w:rPr>
          <w:rFonts w:ascii="PT Astra Serif" w:hAnsi="PT Astra Serif"/>
          <w:sz w:val="28"/>
          <w:szCs w:val="28"/>
        </w:rPr>
        <w:t xml:space="preserve">Балашовского </w:t>
      </w:r>
      <w:proofErr w:type="spellStart"/>
      <w:r w:rsidRPr="001F4E4C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района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Саратовской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области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, и </w:t>
      </w:r>
      <w:proofErr w:type="spellStart"/>
      <w:r w:rsidRPr="001F4E4C">
        <w:rPr>
          <w:rFonts w:ascii="PT Astra Serif" w:hAnsi="PT Astra Serif"/>
          <w:sz w:val="28"/>
          <w:szCs w:val="28"/>
        </w:rPr>
        <w:t>на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4E4C">
        <w:rPr>
          <w:rFonts w:ascii="PT Astra Serif" w:hAnsi="PT Astra Serif"/>
          <w:sz w:val="28"/>
          <w:szCs w:val="28"/>
        </w:rPr>
        <w:t>осно</w:t>
      </w:r>
      <w:r w:rsidR="002569FB">
        <w:rPr>
          <w:rFonts w:ascii="PT Astra Serif" w:hAnsi="PT Astra Serif"/>
          <w:sz w:val="28"/>
          <w:szCs w:val="28"/>
        </w:rPr>
        <w:t>вании</w:t>
      </w:r>
      <w:proofErr w:type="spellEnd"/>
      <w:r w:rsidR="002569F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569FB">
        <w:rPr>
          <w:rFonts w:ascii="PT Astra Serif" w:hAnsi="PT Astra Serif"/>
          <w:sz w:val="28"/>
          <w:szCs w:val="28"/>
        </w:rPr>
        <w:t>Решения</w:t>
      </w:r>
      <w:proofErr w:type="spellEnd"/>
      <w:r w:rsidR="002569FB">
        <w:rPr>
          <w:rFonts w:ascii="PT Astra Serif" w:hAnsi="PT Astra Serif"/>
          <w:sz w:val="28"/>
          <w:szCs w:val="28"/>
        </w:rPr>
        <w:t xml:space="preserve"> № 94-3 </w:t>
      </w:r>
      <w:proofErr w:type="spellStart"/>
      <w:r w:rsidR="002569FB">
        <w:rPr>
          <w:rFonts w:ascii="PT Astra Serif" w:hAnsi="PT Astra Serif"/>
          <w:sz w:val="28"/>
          <w:szCs w:val="28"/>
        </w:rPr>
        <w:t>от</w:t>
      </w:r>
      <w:proofErr w:type="spellEnd"/>
      <w:r w:rsidR="002569FB">
        <w:rPr>
          <w:rFonts w:ascii="PT Astra Serif" w:hAnsi="PT Astra Serif"/>
          <w:sz w:val="28"/>
          <w:szCs w:val="28"/>
        </w:rPr>
        <w:t xml:space="preserve"> 07.04.2025</w:t>
      </w:r>
      <w:r w:rsidRPr="001F4E4C">
        <w:rPr>
          <w:rFonts w:ascii="PT Astra Serif" w:hAnsi="PT Astra Serif"/>
          <w:sz w:val="28"/>
          <w:szCs w:val="28"/>
        </w:rPr>
        <w:t xml:space="preserve">г. </w:t>
      </w:r>
      <w:r w:rsidRPr="002569FB">
        <w:rPr>
          <w:rFonts w:ascii="PT Astra Serif" w:hAnsi="PT Astra Serif"/>
          <w:sz w:val="28"/>
          <w:szCs w:val="28"/>
        </w:rPr>
        <w:t>«</w:t>
      </w:r>
      <w:r w:rsidR="002569FB" w:rsidRPr="002569FB">
        <w:rPr>
          <w:rFonts w:ascii="PT Astra Serif" w:hAnsi="PT Astra Serif" w:cs="Times New Roman"/>
          <w:sz w:val="28"/>
          <w:szCs w:val="28"/>
        </w:rPr>
        <w:t>О</w:t>
      </w:r>
      <w:r w:rsidR="002569FB" w:rsidRPr="002569FB">
        <w:rPr>
          <w:rFonts w:ascii="PT Astra Serif" w:hAnsi="PT Astra Serif" w:cs="Times New Roman"/>
          <w:sz w:val="28"/>
          <w:szCs w:val="28"/>
          <w:lang w:val="ru-RU"/>
        </w:rPr>
        <w:t>б утверждении Положения о бюджетном процессе в Соцземледельском сельском поселении</w:t>
      </w:r>
      <w:r w:rsidR="002569FB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2569FB" w:rsidRPr="002569FB">
        <w:rPr>
          <w:rFonts w:ascii="PT Astra Serif" w:hAnsi="PT Astra Serif" w:cs="Times New Roman"/>
          <w:sz w:val="28"/>
          <w:szCs w:val="28"/>
          <w:lang w:val="ru-RU"/>
        </w:rPr>
        <w:t>Балашовского муниципального района Саратовской области»</w:t>
      </w:r>
      <w:r w:rsidR="002569FB">
        <w:rPr>
          <w:rFonts w:ascii="PT Astra Serif" w:hAnsi="PT Astra Serif" w:cs="Times New Roman"/>
          <w:sz w:val="28"/>
          <w:szCs w:val="28"/>
          <w:lang w:val="ru-RU"/>
        </w:rPr>
        <w:t xml:space="preserve">, </w:t>
      </w:r>
      <w:proofErr w:type="spellStart"/>
      <w:r w:rsidRPr="001F4E4C">
        <w:rPr>
          <w:rFonts w:ascii="PT Astra Serif" w:hAnsi="PT Astra Serif"/>
          <w:sz w:val="28"/>
          <w:szCs w:val="28"/>
        </w:rPr>
        <w:t>Совет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Соцземледельского </w:t>
      </w:r>
      <w:proofErr w:type="spellStart"/>
      <w:r w:rsidRPr="001F4E4C">
        <w:rPr>
          <w:rFonts w:ascii="PT Astra Serif" w:hAnsi="PT Astra Serif"/>
          <w:sz w:val="28"/>
          <w:szCs w:val="28"/>
        </w:rPr>
        <w:t>муниципального</w:t>
      </w:r>
      <w:proofErr w:type="spellEnd"/>
      <w:r w:rsidRPr="001F4E4C">
        <w:rPr>
          <w:rFonts w:ascii="PT Astra Serif" w:hAnsi="PT Astra Serif"/>
          <w:sz w:val="28"/>
          <w:szCs w:val="28"/>
        </w:rPr>
        <w:t xml:space="preserve"> образования</w:t>
      </w: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</w:p>
    <w:p w:rsidR="00D30156" w:rsidRPr="001F4E4C" w:rsidRDefault="00D30156" w:rsidP="00326BCB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РЕШИЛ:</w:t>
      </w:r>
    </w:p>
    <w:p w:rsidR="00532D7B" w:rsidRPr="001F4E4C" w:rsidRDefault="00532D7B" w:rsidP="00326BCB">
      <w:pPr>
        <w:jc w:val="both"/>
        <w:rPr>
          <w:rFonts w:ascii="PT Astra Serif" w:hAnsi="PT Astra Serif"/>
        </w:rPr>
      </w:pPr>
    </w:p>
    <w:p w:rsidR="00D30156" w:rsidRPr="001F4E4C" w:rsidRDefault="00D30156" w:rsidP="00326BCB">
      <w:pPr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1.</w:t>
      </w:r>
      <w:r w:rsidR="000F39AA" w:rsidRPr="001F4E4C">
        <w:rPr>
          <w:rFonts w:ascii="PT Astra Serif" w:hAnsi="PT Astra Serif"/>
          <w:sz w:val="28"/>
          <w:szCs w:val="28"/>
        </w:rPr>
        <w:t xml:space="preserve">Утвердить  отчет  об исполнении  бюджета Соцземледельского  </w:t>
      </w:r>
      <w:r w:rsidR="002569F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F39AA" w:rsidRPr="001F4E4C">
        <w:rPr>
          <w:rFonts w:ascii="PT Astra Serif" w:hAnsi="PT Astra Serif"/>
          <w:sz w:val="28"/>
          <w:szCs w:val="28"/>
        </w:rPr>
        <w:t>Балашовского муниципального рай</w:t>
      </w:r>
      <w:r w:rsidR="002569FB">
        <w:rPr>
          <w:rFonts w:ascii="PT Astra Serif" w:hAnsi="PT Astra Serif"/>
          <w:sz w:val="28"/>
          <w:szCs w:val="28"/>
        </w:rPr>
        <w:t>она Саратовской области  за 2024</w:t>
      </w:r>
      <w:r w:rsidR="000F39AA" w:rsidRPr="001F4E4C">
        <w:rPr>
          <w:rFonts w:ascii="PT Astra Serif" w:hAnsi="PT Astra Serif"/>
          <w:sz w:val="28"/>
          <w:szCs w:val="28"/>
        </w:rPr>
        <w:t xml:space="preserve"> год по доходам в сумме </w:t>
      </w:r>
      <w:r w:rsidR="002569FB">
        <w:rPr>
          <w:rFonts w:ascii="PT Astra Serif" w:eastAsia="Times New Roman" w:hAnsi="PT Astra Serif"/>
          <w:b/>
          <w:sz w:val="28"/>
          <w:szCs w:val="28"/>
        </w:rPr>
        <w:t>9 938,6</w:t>
      </w:r>
      <w:r w:rsidR="002569FB"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="002569FB"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 w:rsidR="002E0327">
        <w:rPr>
          <w:rFonts w:ascii="PT Astra Serif" w:hAnsi="PT Astra Serif"/>
          <w:sz w:val="28"/>
          <w:szCs w:val="28"/>
        </w:rPr>
        <w:t>и расходам в сумме</w:t>
      </w:r>
      <w:r w:rsidR="002569FB">
        <w:rPr>
          <w:rFonts w:ascii="PT Astra Serif" w:hAnsi="PT Astra Serif"/>
          <w:sz w:val="28"/>
          <w:szCs w:val="28"/>
        </w:rPr>
        <w:t xml:space="preserve"> </w:t>
      </w:r>
      <w:r w:rsidR="002569FB">
        <w:rPr>
          <w:rFonts w:ascii="PT Astra Serif" w:eastAsia="Times New Roman" w:hAnsi="PT Astra Serif"/>
          <w:b/>
          <w:sz w:val="28"/>
          <w:szCs w:val="28"/>
        </w:rPr>
        <w:t xml:space="preserve">8 540,6 </w:t>
      </w:r>
      <w:r w:rsidR="002569FB"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="00B80006" w:rsidRPr="001F4E4C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B80006" w:rsidRPr="001F4E4C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="00B80006" w:rsidRPr="001F4E4C">
        <w:rPr>
          <w:rFonts w:ascii="PT Astra Serif" w:hAnsi="PT Astra Serif"/>
          <w:sz w:val="28"/>
          <w:szCs w:val="28"/>
        </w:rPr>
        <w:t xml:space="preserve"> </w:t>
      </w:r>
      <w:r w:rsidR="00F245D5" w:rsidRPr="001F4E4C">
        <w:rPr>
          <w:rFonts w:ascii="PT Astra Serif" w:hAnsi="PT Astra Serif"/>
          <w:sz w:val="28"/>
          <w:szCs w:val="28"/>
        </w:rPr>
        <w:t>№1</w:t>
      </w:r>
      <w:r w:rsidR="00B80006" w:rsidRPr="001F4E4C">
        <w:rPr>
          <w:rFonts w:ascii="PT Astra Serif" w:hAnsi="PT Astra Serif"/>
          <w:sz w:val="28"/>
          <w:szCs w:val="28"/>
        </w:rPr>
        <w:t xml:space="preserve">  к данному  Решению.</w:t>
      </w:r>
    </w:p>
    <w:p w:rsidR="00F245D5" w:rsidRPr="001F4E4C" w:rsidRDefault="00F245D5" w:rsidP="00326BCB">
      <w:pPr>
        <w:pStyle w:val="ab"/>
        <w:jc w:val="both"/>
        <w:rPr>
          <w:rFonts w:ascii="PT Astra Serif" w:hAnsi="PT Astra Serif"/>
          <w:bCs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2.</w:t>
      </w:r>
      <w:r w:rsidRPr="001F4E4C">
        <w:rPr>
          <w:rFonts w:ascii="PT Astra Serif" w:hAnsi="PT Astra Serif"/>
        </w:rPr>
        <w:t xml:space="preserve"> </w:t>
      </w:r>
      <w:r w:rsidRPr="001F4E4C">
        <w:rPr>
          <w:rFonts w:ascii="PT Astra Serif" w:hAnsi="PT Astra Serif"/>
          <w:sz w:val="28"/>
          <w:szCs w:val="28"/>
        </w:rPr>
        <w:t xml:space="preserve"> Утвердить численность муниципальных служащих, работников администрации  Соцземледельского муниципального образования и фактические затраты на</w:t>
      </w:r>
      <w:r w:rsidR="002569FB">
        <w:rPr>
          <w:rFonts w:ascii="PT Astra Serif" w:hAnsi="PT Astra Serif"/>
          <w:sz w:val="28"/>
          <w:szCs w:val="28"/>
        </w:rPr>
        <w:t xml:space="preserve"> их денежное содержание за  2024</w:t>
      </w:r>
      <w:r w:rsidRPr="001F4E4C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7C5BA5" w:rsidRPr="001F4E4C" w:rsidRDefault="00F245D5" w:rsidP="00326BCB">
      <w:pPr>
        <w:jc w:val="both"/>
        <w:rPr>
          <w:rFonts w:ascii="PT Astra Serif" w:hAnsi="PT Astra Serif"/>
          <w:bCs/>
          <w:sz w:val="28"/>
          <w:szCs w:val="28"/>
        </w:rPr>
      </w:pPr>
      <w:r w:rsidRPr="001F4E4C">
        <w:rPr>
          <w:rFonts w:ascii="PT Astra Serif" w:hAnsi="PT Astra Serif"/>
          <w:bCs/>
          <w:sz w:val="28"/>
          <w:szCs w:val="28"/>
        </w:rPr>
        <w:t>3</w:t>
      </w:r>
      <w:r w:rsidR="007C5BA5" w:rsidRPr="001F4E4C">
        <w:rPr>
          <w:rFonts w:ascii="PT Astra Serif" w:hAnsi="PT Astra Serif"/>
          <w:bCs/>
          <w:sz w:val="28"/>
          <w:szCs w:val="28"/>
        </w:rPr>
        <w:t>.Настоящее решение  подлежит  обнародованию  и вступает в силу   с момента его  обнародования</w:t>
      </w:r>
      <w:proofErr w:type="gramStart"/>
      <w:r w:rsidR="007C5BA5" w:rsidRPr="001F4E4C">
        <w:rPr>
          <w:rFonts w:ascii="PT Astra Serif" w:hAnsi="PT Astra Serif"/>
          <w:bCs/>
          <w:sz w:val="28"/>
          <w:szCs w:val="28"/>
        </w:rPr>
        <w:t xml:space="preserve"> .</w:t>
      </w:r>
      <w:proofErr w:type="gramEnd"/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326BCB">
      <w:pPr>
        <w:jc w:val="both"/>
        <w:rPr>
          <w:rFonts w:ascii="PT Astra Serif" w:hAnsi="PT Astra Serif"/>
          <w:bCs/>
          <w:sz w:val="28"/>
          <w:szCs w:val="28"/>
        </w:rPr>
      </w:pP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Глава  Соцземледельского  </w:t>
      </w:r>
    </w:p>
    <w:p w:rsidR="007C5BA5" w:rsidRPr="001F4E4C" w:rsidRDefault="007C5BA5" w:rsidP="00D30156">
      <w:pPr>
        <w:rPr>
          <w:rFonts w:ascii="PT Astra Serif" w:hAnsi="PT Astra Serif"/>
          <w:b/>
          <w:bCs/>
          <w:sz w:val="28"/>
          <w:szCs w:val="28"/>
        </w:rPr>
      </w:pPr>
      <w:r w:rsidRPr="001F4E4C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О.В. Костикова </w:t>
      </w:r>
    </w:p>
    <w:p w:rsidR="0034622E" w:rsidRDefault="0034622E" w:rsidP="0034622E">
      <w:pPr>
        <w:spacing w:line="360" w:lineRule="auto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 xml:space="preserve">  </w:t>
      </w:r>
    </w:p>
    <w:p w:rsidR="002569FB" w:rsidRPr="001F4E4C" w:rsidRDefault="002569FB" w:rsidP="0034622E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F57799" w:rsidRPr="001F4E4C" w:rsidRDefault="0034622E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</w:rPr>
        <w:t xml:space="preserve"> 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Приложение </w:t>
      </w:r>
      <w:r w:rsidR="004950DA" w:rsidRPr="001F4E4C">
        <w:rPr>
          <w:rFonts w:ascii="PT Astra Serif" w:hAnsi="PT Astra Serif"/>
          <w:b/>
          <w:sz w:val="28"/>
          <w:szCs w:val="28"/>
        </w:rPr>
        <w:t xml:space="preserve"> №1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F57799" w:rsidRPr="001F4E4C">
        <w:rPr>
          <w:rFonts w:ascii="PT Astra Serif" w:hAnsi="PT Astra Serif"/>
          <w:b/>
          <w:sz w:val="28"/>
          <w:szCs w:val="28"/>
        </w:rPr>
        <w:t>к</w:t>
      </w:r>
      <w:proofErr w:type="gramEnd"/>
      <w:r w:rsidR="00F57799"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F245D5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Решению </w:t>
      </w:r>
      <w:r w:rsidR="004950DA" w:rsidRPr="001F4E4C">
        <w:rPr>
          <w:rFonts w:ascii="PT Astra Serif" w:hAnsi="PT Astra Serif"/>
          <w:b/>
          <w:sz w:val="28"/>
          <w:szCs w:val="28"/>
        </w:rPr>
        <w:t>Совета</w:t>
      </w:r>
    </w:p>
    <w:p w:rsidR="004950DA" w:rsidRPr="001F4E4C" w:rsidRDefault="004950DA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Соцземледельского МО </w:t>
      </w:r>
    </w:p>
    <w:p w:rsidR="00F57799" w:rsidRPr="001F4E4C" w:rsidRDefault="00623DE3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№  </w:t>
      </w:r>
      <w:r w:rsidR="002569FB">
        <w:rPr>
          <w:rFonts w:ascii="PT Astra Serif" w:hAnsi="PT Astra Serif"/>
          <w:b/>
          <w:sz w:val="28"/>
          <w:szCs w:val="28"/>
        </w:rPr>
        <w:t>95-2</w:t>
      </w:r>
      <w:r w:rsidR="002E0327">
        <w:rPr>
          <w:rFonts w:ascii="PT Astra Serif" w:hAnsi="PT Astra Serif"/>
          <w:b/>
          <w:sz w:val="28"/>
          <w:szCs w:val="28"/>
        </w:rPr>
        <w:t xml:space="preserve"> от </w:t>
      </w:r>
      <w:r w:rsidR="002569FB">
        <w:rPr>
          <w:rFonts w:ascii="PT Astra Serif" w:hAnsi="PT Astra Serif"/>
          <w:b/>
          <w:sz w:val="28"/>
          <w:szCs w:val="28"/>
        </w:rPr>
        <w:t>14.04.2025</w:t>
      </w:r>
      <w:r w:rsidR="00F57799" w:rsidRPr="001F4E4C">
        <w:rPr>
          <w:rFonts w:ascii="PT Astra Serif" w:hAnsi="PT Astra Serif"/>
          <w:b/>
          <w:sz w:val="28"/>
          <w:szCs w:val="28"/>
        </w:rPr>
        <w:t xml:space="preserve"> г </w:t>
      </w:r>
    </w:p>
    <w:p w:rsidR="00326BCB" w:rsidRPr="001F4E4C" w:rsidRDefault="00326BCB" w:rsidP="00326BCB">
      <w:pPr>
        <w:pStyle w:val="ab"/>
        <w:jc w:val="right"/>
        <w:rPr>
          <w:rFonts w:ascii="PT Astra Serif" w:hAnsi="PT Astra Serif"/>
          <w:b/>
          <w:sz w:val="28"/>
          <w:szCs w:val="28"/>
        </w:rPr>
      </w:pPr>
    </w:p>
    <w:p w:rsidR="00F245D5" w:rsidRDefault="00F57799" w:rsidP="00326BCB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>Отчет  об исполнении  бюджета Соцземледельского  муниципального образования Балашовского муниципального рай</w:t>
      </w:r>
      <w:r w:rsidR="002569FB">
        <w:rPr>
          <w:rFonts w:ascii="PT Astra Serif" w:hAnsi="PT Astra Serif"/>
          <w:b/>
          <w:sz w:val="28"/>
          <w:szCs w:val="28"/>
        </w:rPr>
        <w:t>она Саратовской области  за 2024</w:t>
      </w:r>
      <w:r w:rsidRPr="001F4E4C">
        <w:rPr>
          <w:rFonts w:ascii="PT Astra Serif" w:hAnsi="PT Astra Serif"/>
          <w:b/>
          <w:sz w:val="28"/>
          <w:szCs w:val="28"/>
        </w:rPr>
        <w:t xml:space="preserve"> год</w:t>
      </w:r>
    </w:p>
    <w:p w:rsidR="002569FB" w:rsidRPr="001F4E4C" w:rsidRDefault="002569FB" w:rsidP="00326BCB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Доходная часть и расходная часть  бюджета Соцземледельского  муниципального образования на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была утверждена Решением Совета Соцземледельского  муниципального образования от </w:t>
      </w:r>
      <w:r>
        <w:rPr>
          <w:rFonts w:ascii="PT Astra Serif" w:eastAsia="Times New Roman" w:hAnsi="PT Astra Serif"/>
          <w:sz w:val="28"/>
          <w:szCs w:val="28"/>
        </w:rPr>
        <w:t>22</w:t>
      </w:r>
      <w:r w:rsidRPr="00843FAF">
        <w:rPr>
          <w:rFonts w:ascii="PT Astra Serif" w:eastAsia="Times New Roman" w:hAnsi="PT Astra Serif"/>
          <w:sz w:val="28"/>
          <w:szCs w:val="28"/>
        </w:rPr>
        <w:t>.12.202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года 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№</w:t>
      </w:r>
      <w:r>
        <w:rPr>
          <w:rFonts w:ascii="PT Astra Serif" w:eastAsia="Times New Roman" w:hAnsi="PT Astra Serif"/>
          <w:sz w:val="28"/>
          <w:szCs w:val="28"/>
        </w:rPr>
        <w:t>60-1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«О бюджете Соцземледельского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843FAF">
        <w:rPr>
          <w:rFonts w:ascii="PT Astra Serif" w:eastAsia="Times New Roman" w:hAnsi="PT Astra Serif"/>
          <w:sz w:val="28"/>
          <w:szCs w:val="28"/>
        </w:rPr>
        <w:t xml:space="preserve"> образования БМР Саратовской области на 202</w:t>
      </w:r>
      <w:r>
        <w:rPr>
          <w:rFonts w:ascii="PT Astra Serif" w:eastAsia="Times New Roman" w:hAnsi="PT Astra Serif"/>
          <w:sz w:val="28"/>
          <w:szCs w:val="28"/>
        </w:rPr>
        <w:t xml:space="preserve">4 </w:t>
      </w:r>
      <w:r w:rsidRPr="00843FAF">
        <w:rPr>
          <w:rFonts w:ascii="PT Astra Serif" w:eastAsia="Times New Roman" w:hAnsi="PT Astra Serif"/>
          <w:sz w:val="28"/>
          <w:szCs w:val="28"/>
        </w:rPr>
        <w:t>год</w:t>
      </w:r>
      <w:r>
        <w:rPr>
          <w:rFonts w:ascii="PT Astra Serif" w:eastAsia="Times New Roman" w:hAnsi="PT Astra Serif"/>
          <w:sz w:val="28"/>
          <w:szCs w:val="28"/>
        </w:rPr>
        <w:t xml:space="preserve"> и плановый период 2025 и 2026 годов</w:t>
      </w:r>
      <w:r w:rsidRPr="00843FAF">
        <w:rPr>
          <w:rFonts w:ascii="PT Astra Serif" w:eastAsia="Times New Roman" w:hAnsi="PT Astra Serif"/>
          <w:sz w:val="28"/>
          <w:szCs w:val="28"/>
        </w:rPr>
        <w:t>». Советом Соцземледельского муниципального образования в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было принято </w:t>
      </w:r>
      <w:r>
        <w:rPr>
          <w:rFonts w:ascii="PT Astra Serif" w:eastAsia="Times New Roman" w:hAnsi="PT Astra Serif"/>
          <w:sz w:val="28"/>
          <w:szCs w:val="28"/>
        </w:rPr>
        <w:t>10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2569FB" w:rsidRPr="00843FAF" w:rsidRDefault="002569FB" w:rsidP="002569FB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2569FB" w:rsidRPr="00843FAF" w:rsidRDefault="002569FB" w:rsidP="002569FB">
      <w:pPr>
        <w:spacing w:line="360" w:lineRule="auto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Доходы бюджета Соцземледельского МО за 202</w:t>
      </w:r>
      <w:r>
        <w:rPr>
          <w:rFonts w:ascii="PT Astra Serif" w:eastAsia="Times New Roman" w:hAnsi="PT Astra Serif"/>
          <w:b/>
          <w:sz w:val="36"/>
          <w:szCs w:val="36"/>
        </w:rPr>
        <w:t>4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7 846,9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с учетом изменений план по доходам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8 785,1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>Согласно отчета</w:t>
      </w:r>
      <w:proofErr w:type="gramEnd"/>
      <w:r w:rsidRPr="00843FAF">
        <w:rPr>
          <w:rFonts w:ascii="PT Astra Serif" w:eastAsia="Times New Roman" w:hAnsi="PT Astra Serif"/>
          <w:sz w:val="28"/>
          <w:szCs w:val="28"/>
        </w:rPr>
        <w:t xml:space="preserve"> Соцземледельского МО бюджет исполнен по доходам в сумме </w:t>
      </w:r>
      <w:r>
        <w:rPr>
          <w:rFonts w:ascii="PT Astra Serif" w:eastAsia="Times New Roman" w:hAnsi="PT Astra Serif"/>
          <w:b/>
          <w:sz w:val="28"/>
          <w:szCs w:val="28"/>
        </w:rPr>
        <w:t>9 938,6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рублей.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Плановые показатели по доходам бюджета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за 202</w:t>
      </w:r>
      <w:r>
        <w:rPr>
          <w:rFonts w:ascii="PT Astra Serif" w:eastAsia="Times New Roman" w:hAnsi="PT Astra Serif"/>
          <w:b/>
          <w:sz w:val="36"/>
          <w:szCs w:val="36"/>
        </w:rPr>
        <w:t>4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</w:t>
      </w:r>
    </w:p>
    <w:p w:rsidR="002569FB" w:rsidRPr="00843FAF" w:rsidRDefault="002569FB" w:rsidP="002569FB">
      <w:pPr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                                                                             </w:t>
      </w:r>
      <w:r w:rsidRPr="00843FAF">
        <w:rPr>
          <w:rFonts w:ascii="PT Astra Serif" w:eastAsia="Times New Roman" w:hAnsi="PT Astra Serif"/>
          <w:b/>
          <w:sz w:val="16"/>
          <w:szCs w:val="16"/>
        </w:rPr>
        <w:t>(тыс</w:t>
      </w:r>
      <w:proofErr w:type="gramStart"/>
      <w:r w:rsidRPr="00843FAF">
        <w:rPr>
          <w:rFonts w:ascii="PT Astra Serif" w:eastAsia="Times New Roman" w:hAnsi="PT Astra Serif"/>
          <w:b/>
          <w:sz w:val="16"/>
          <w:szCs w:val="16"/>
        </w:rPr>
        <w:t>.р</w:t>
      </w:r>
      <w:proofErr w:type="gramEnd"/>
      <w:r w:rsidRPr="00843FAF">
        <w:rPr>
          <w:rFonts w:ascii="PT Astra Serif" w:eastAsia="Times New Roman" w:hAnsi="PT Astra Serif"/>
          <w:b/>
          <w:sz w:val="16"/>
          <w:szCs w:val="16"/>
        </w:rPr>
        <w:t>ублей)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268"/>
        <w:gridCol w:w="2126"/>
        <w:gridCol w:w="2196"/>
      </w:tblGrid>
      <w:tr w:rsidR="002569FB" w:rsidRPr="00843FAF" w:rsidTr="00432878">
        <w:tc>
          <w:tcPr>
            <w:tcW w:w="2552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Вид дохода</w:t>
            </w:r>
          </w:p>
        </w:tc>
        <w:tc>
          <w:tcPr>
            <w:tcW w:w="2268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Уточненный бюджет</w:t>
            </w:r>
          </w:p>
        </w:tc>
        <w:tc>
          <w:tcPr>
            <w:tcW w:w="212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Фактическое исполнение</w:t>
            </w:r>
          </w:p>
        </w:tc>
        <w:tc>
          <w:tcPr>
            <w:tcW w:w="219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% к уточненному бюджету</w:t>
            </w:r>
          </w:p>
        </w:tc>
      </w:tr>
      <w:tr w:rsidR="002569FB" w:rsidRPr="00843FAF" w:rsidTr="00432878">
        <w:tc>
          <w:tcPr>
            <w:tcW w:w="2552" w:type="dxa"/>
          </w:tcPr>
          <w:p w:rsidR="002569FB" w:rsidRPr="00843FAF" w:rsidRDefault="002569FB" w:rsidP="00432878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4 521,0</w:t>
            </w:r>
          </w:p>
        </w:tc>
        <w:tc>
          <w:tcPr>
            <w:tcW w:w="212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5 674,5</w:t>
            </w:r>
          </w:p>
        </w:tc>
        <w:tc>
          <w:tcPr>
            <w:tcW w:w="219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125,5</w:t>
            </w:r>
          </w:p>
        </w:tc>
      </w:tr>
      <w:tr w:rsidR="002569FB" w:rsidRPr="00843FAF" w:rsidTr="00432878">
        <w:tc>
          <w:tcPr>
            <w:tcW w:w="2552" w:type="dxa"/>
          </w:tcPr>
          <w:p w:rsidR="002569FB" w:rsidRPr="00843FAF" w:rsidRDefault="002569FB" w:rsidP="00432878">
            <w:pPr>
              <w:tabs>
                <w:tab w:val="left" w:pos="3990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Безвозмездные поступления</w:t>
            </w:r>
          </w:p>
        </w:tc>
        <w:tc>
          <w:tcPr>
            <w:tcW w:w="2268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4 264,1</w:t>
            </w:r>
          </w:p>
        </w:tc>
        <w:tc>
          <w:tcPr>
            <w:tcW w:w="212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4 264,1</w:t>
            </w:r>
          </w:p>
        </w:tc>
        <w:tc>
          <w:tcPr>
            <w:tcW w:w="219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569FB" w:rsidRPr="00843FAF" w:rsidTr="00432878">
        <w:tc>
          <w:tcPr>
            <w:tcW w:w="2552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2268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8 785,1</w:t>
            </w:r>
          </w:p>
        </w:tc>
        <w:tc>
          <w:tcPr>
            <w:tcW w:w="212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9 938,6</w:t>
            </w:r>
          </w:p>
        </w:tc>
        <w:tc>
          <w:tcPr>
            <w:tcW w:w="2196" w:type="dxa"/>
          </w:tcPr>
          <w:p w:rsidR="002569FB" w:rsidRPr="00843FAF" w:rsidRDefault="002569FB" w:rsidP="00432878">
            <w:pPr>
              <w:tabs>
                <w:tab w:val="left" w:pos="3990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113,1</w:t>
            </w:r>
          </w:p>
        </w:tc>
      </w:tr>
    </w:tbl>
    <w:p w:rsidR="002569FB" w:rsidRPr="00843FAF" w:rsidRDefault="002569FB" w:rsidP="002569FB">
      <w:pPr>
        <w:jc w:val="both"/>
        <w:rPr>
          <w:rFonts w:ascii="PT Astra Serif" w:eastAsia="Times New Roman" w:hAnsi="PT Astra Serif"/>
        </w:rPr>
      </w:pP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План по доходам бюджета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8 785,1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рублей,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согласно представленному отчету,  бюджет за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исполнен по доходам в сумме  </w:t>
      </w:r>
      <w:r>
        <w:rPr>
          <w:rFonts w:ascii="PT Astra Serif" w:eastAsia="Times New Roman" w:hAnsi="PT Astra Serif"/>
          <w:b/>
          <w:sz w:val="28"/>
          <w:szCs w:val="28"/>
        </w:rPr>
        <w:lastRenderedPageBreak/>
        <w:t>9 938,6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>
        <w:rPr>
          <w:rFonts w:ascii="PT Astra Serif" w:eastAsia="Times New Roman" w:hAnsi="PT Astra Serif"/>
          <w:b/>
          <w:sz w:val="28"/>
          <w:szCs w:val="28"/>
        </w:rPr>
        <w:t>113,1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к уточненному бюджету. По сравнению с исполненным бюджетом за 202</w:t>
      </w:r>
      <w:r>
        <w:rPr>
          <w:rFonts w:ascii="PT Astra Serif" w:eastAsia="Times New Roman" w:hAnsi="PT Astra Serif"/>
          <w:sz w:val="28"/>
          <w:szCs w:val="28"/>
        </w:rPr>
        <w:t>3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в сумме </w:t>
      </w:r>
      <w:r>
        <w:rPr>
          <w:rFonts w:ascii="PT Astra Serif" w:eastAsia="Times New Roman" w:hAnsi="PT Astra Serif"/>
          <w:b/>
          <w:sz w:val="28"/>
          <w:szCs w:val="28"/>
        </w:rPr>
        <w:t xml:space="preserve">8 130,0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</w:t>
      </w:r>
      <w:r>
        <w:rPr>
          <w:rFonts w:ascii="PT Astra Serif" w:eastAsia="Times New Roman" w:hAnsi="PT Astra Serif"/>
          <w:sz w:val="28"/>
          <w:szCs w:val="28"/>
        </w:rPr>
        <w:t>увеличение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составило на </w:t>
      </w:r>
      <w:r>
        <w:rPr>
          <w:rFonts w:ascii="PT Astra Serif" w:eastAsia="Times New Roman" w:hAnsi="PT Astra Serif"/>
          <w:b/>
          <w:sz w:val="28"/>
          <w:szCs w:val="28"/>
        </w:rPr>
        <w:t>1 808,6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на </w:t>
      </w:r>
      <w:r>
        <w:rPr>
          <w:rFonts w:ascii="PT Astra Serif" w:eastAsia="Times New Roman" w:hAnsi="PT Astra Serif"/>
          <w:b/>
          <w:sz w:val="28"/>
          <w:szCs w:val="28"/>
        </w:rPr>
        <w:t>22,2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Фактическое исполнение доходов относительно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плановых показателей в разрезе отдельных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видов доходов</w:t>
      </w:r>
    </w:p>
    <w:p w:rsidR="002569FB" w:rsidRPr="00843FAF" w:rsidRDefault="002569FB" w:rsidP="002569FB">
      <w:pPr>
        <w:jc w:val="both"/>
        <w:rPr>
          <w:rFonts w:ascii="PT Astra Serif" w:eastAsia="Times New Roman" w:hAnsi="PT Astra Serif"/>
          <w:b/>
          <w:sz w:val="16"/>
          <w:szCs w:val="16"/>
        </w:rPr>
      </w:pPr>
      <w:r w:rsidRPr="00843FAF">
        <w:rPr>
          <w:rFonts w:ascii="PT Astra Serif" w:eastAsia="Times New Roman" w:hAnsi="PT Astra Serif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800"/>
        <w:gridCol w:w="1620"/>
        <w:gridCol w:w="1620"/>
      </w:tblGrid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Показатель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Уточненный бюджет</w:t>
            </w:r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Налоговые доходы, всего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4 521,0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5 674,5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125,5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Акцизы</w:t>
            </w:r>
          </w:p>
        </w:tc>
        <w:tc>
          <w:tcPr>
            <w:tcW w:w="1800" w:type="dxa"/>
          </w:tcPr>
          <w:p w:rsidR="002569FB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929,6</w:t>
            </w:r>
          </w:p>
        </w:tc>
        <w:tc>
          <w:tcPr>
            <w:tcW w:w="1620" w:type="dxa"/>
          </w:tcPr>
          <w:p w:rsidR="002569FB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1 084,3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116,6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 на доходы физ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.л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иц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379,4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1 320,6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348,1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Единый сельхоз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.н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алог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1 402,6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1 506,6</w:t>
            </w:r>
          </w:p>
        </w:tc>
        <w:tc>
          <w:tcPr>
            <w:tcW w:w="1620" w:type="dxa"/>
          </w:tcPr>
          <w:p w:rsidR="002569FB" w:rsidRPr="00A55553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107,4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Налог на имущество физ</w:t>
            </w:r>
            <w:proofErr w:type="gramStart"/>
            <w:r w:rsidRPr="00843FAF">
              <w:rPr>
                <w:rFonts w:ascii="PT Astra Serif" w:eastAsia="Times New Roman" w:hAnsi="PT Astra Serif"/>
              </w:rPr>
              <w:t>.л</w:t>
            </w:r>
            <w:proofErr w:type="gramEnd"/>
            <w:r w:rsidRPr="00843FAF">
              <w:rPr>
                <w:rFonts w:ascii="PT Astra Serif" w:eastAsia="Times New Roman" w:hAnsi="PT Astra Serif"/>
              </w:rPr>
              <w:t>иц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204,1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269,2</w:t>
            </w:r>
          </w:p>
        </w:tc>
        <w:tc>
          <w:tcPr>
            <w:tcW w:w="1620" w:type="dxa"/>
          </w:tcPr>
          <w:p w:rsidR="002569FB" w:rsidRPr="00A55553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131,9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Земельный налог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1 599,3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1 490,4</w:t>
            </w:r>
          </w:p>
        </w:tc>
        <w:tc>
          <w:tcPr>
            <w:tcW w:w="1620" w:type="dxa"/>
          </w:tcPr>
          <w:p w:rsidR="002569FB" w:rsidRPr="00A55553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93,2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</w:rPr>
              <w:t>Госпошлина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3,4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56,7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Неналоговые доходы, всего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 доходов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4 521,0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5 674,5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125,5</w:t>
            </w:r>
          </w:p>
        </w:tc>
      </w:tr>
      <w:tr w:rsidR="002569FB" w:rsidRPr="00843FAF" w:rsidTr="00432878">
        <w:trPr>
          <w:trHeight w:val="573"/>
        </w:trPr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Безвозмездные поступления, в т.ч.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4 264,1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4 264,1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68,6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68,6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569FB" w:rsidRPr="00843FAF" w:rsidTr="00432878">
        <w:trPr>
          <w:trHeight w:val="513"/>
        </w:trPr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3 354,0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3 354,0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569FB" w:rsidRPr="00843FAF" w:rsidTr="00432878">
        <w:trPr>
          <w:trHeight w:val="513"/>
        </w:trPr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139,0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139,0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Иные межбюджетные трансферты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702,5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702,5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</w:tr>
      <w:tr w:rsidR="002569FB" w:rsidRPr="00843FAF" w:rsidTr="00432878">
        <w:tc>
          <w:tcPr>
            <w:tcW w:w="3888" w:type="dxa"/>
          </w:tcPr>
          <w:p w:rsidR="002569FB" w:rsidRPr="00843FAF" w:rsidRDefault="002569FB" w:rsidP="00432878">
            <w:pPr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Всего доходов</w:t>
            </w:r>
          </w:p>
        </w:tc>
        <w:tc>
          <w:tcPr>
            <w:tcW w:w="180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8 785,1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9 938,6</w:t>
            </w:r>
          </w:p>
        </w:tc>
        <w:tc>
          <w:tcPr>
            <w:tcW w:w="1620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113,1</w:t>
            </w:r>
          </w:p>
        </w:tc>
      </w:tr>
    </w:tbl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>Налоговых доходов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в бюджет в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поступило </w:t>
      </w:r>
      <w:r>
        <w:rPr>
          <w:rFonts w:ascii="PT Astra Serif" w:eastAsia="Times New Roman" w:hAnsi="PT Astra Serif"/>
          <w:b/>
          <w:sz w:val="28"/>
          <w:szCs w:val="28"/>
        </w:rPr>
        <w:t>5 674,5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что </w:t>
      </w:r>
      <w:proofErr w:type="gramStart"/>
      <w:r w:rsidRPr="00843FAF">
        <w:rPr>
          <w:rFonts w:ascii="PT Astra Serif" w:eastAsia="Times New Roman" w:hAnsi="PT Astra Serif"/>
          <w:sz w:val="28"/>
          <w:szCs w:val="28"/>
        </w:rPr>
        <w:t xml:space="preserve">составило </w:t>
      </w:r>
      <w:r>
        <w:rPr>
          <w:rFonts w:ascii="PT Astra Serif" w:eastAsia="Times New Roman" w:hAnsi="PT Astra Serif"/>
          <w:b/>
          <w:sz w:val="28"/>
          <w:szCs w:val="28"/>
        </w:rPr>
        <w:t>125,5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C2620D">
        <w:rPr>
          <w:rFonts w:ascii="PT Astra Serif" w:eastAsia="Times New Roman" w:hAnsi="PT Astra Serif"/>
          <w:sz w:val="28"/>
          <w:szCs w:val="28"/>
        </w:rPr>
        <w:t>удельный вес которых составляет</w:t>
      </w:r>
      <w:proofErr w:type="gramEnd"/>
      <w:r w:rsidRPr="00C2620D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100,0</w:t>
      </w:r>
      <w:r w:rsidRPr="00C2620D">
        <w:rPr>
          <w:rFonts w:ascii="PT Astra Serif" w:eastAsia="Times New Roman" w:hAnsi="PT Astra Serif"/>
          <w:b/>
          <w:sz w:val="28"/>
          <w:szCs w:val="28"/>
        </w:rPr>
        <w:t>%</w:t>
      </w:r>
      <w:r w:rsidRPr="00C2620D">
        <w:rPr>
          <w:rFonts w:ascii="PT Astra Serif" w:eastAsia="Times New Roman" w:hAnsi="PT Astra Serif"/>
          <w:sz w:val="28"/>
          <w:szCs w:val="28"/>
        </w:rPr>
        <w:t xml:space="preserve"> от общей суммы собственных доходов.</w:t>
      </w:r>
      <w:r w:rsidRPr="009A589D">
        <w:rPr>
          <w:rFonts w:ascii="PT Astra Serif" w:eastAsia="Times New Roman" w:hAnsi="PT Astra Serif"/>
          <w:sz w:val="28"/>
          <w:szCs w:val="28"/>
        </w:rPr>
        <w:t xml:space="preserve">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 </w:t>
      </w:r>
    </w:p>
    <w:p w:rsidR="002569FB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Налоговые доходы бюджета обеспечены за счет следующих налогов и сборов: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>
        <w:rPr>
          <w:rFonts w:ascii="PT Astra Serif" w:eastAsia="Times New Roman" w:hAnsi="PT Astra Serif"/>
          <w:b/>
          <w:i/>
          <w:sz w:val="28"/>
          <w:szCs w:val="28"/>
        </w:rPr>
        <w:t>Акцизы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</w:t>
      </w:r>
      <w:r>
        <w:rPr>
          <w:rFonts w:ascii="PT Astra Serif" w:eastAsia="Times New Roman" w:hAnsi="PT Astra Serif"/>
          <w:sz w:val="28"/>
          <w:szCs w:val="28"/>
        </w:rPr>
        <w:t>и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19,1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</w:t>
      </w:r>
      <w:r>
        <w:rPr>
          <w:rFonts w:ascii="PT Astra Serif" w:eastAsia="Times New Roman" w:hAnsi="PT Astra Serif"/>
          <w:sz w:val="28"/>
          <w:szCs w:val="28"/>
        </w:rPr>
        <w:t>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в сумме </w:t>
      </w:r>
      <w:r>
        <w:rPr>
          <w:rFonts w:ascii="PT Astra Serif" w:eastAsia="Times New Roman" w:hAnsi="PT Astra Serif"/>
          <w:b/>
          <w:sz w:val="28"/>
          <w:szCs w:val="28"/>
        </w:rPr>
        <w:t>1 084,3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116,6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Налог на доходы физических лиц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 </w:t>
      </w:r>
      <w:r>
        <w:rPr>
          <w:rFonts w:ascii="PT Astra Serif" w:eastAsia="Times New Roman" w:hAnsi="PT Astra Serif"/>
          <w:b/>
          <w:sz w:val="28"/>
          <w:szCs w:val="28"/>
        </w:rPr>
        <w:t>23,3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1 320,6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348,1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i/>
          <w:sz w:val="28"/>
          <w:szCs w:val="28"/>
        </w:rPr>
        <w:lastRenderedPageBreak/>
        <w:t>-  Единый сельхоз</w:t>
      </w:r>
      <w:proofErr w:type="gramStart"/>
      <w:r w:rsidRPr="00843FAF">
        <w:rPr>
          <w:rFonts w:ascii="PT Astra Serif" w:eastAsia="Times New Roman" w:hAnsi="PT Astra Serif"/>
          <w:b/>
          <w:i/>
          <w:sz w:val="28"/>
          <w:szCs w:val="28"/>
        </w:rPr>
        <w:t>.н</w:t>
      </w:r>
      <w:proofErr w:type="gramEnd"/>
      <w:r w:rsidRPr="00843FAF">
        <w:rPr>
          <w:rFonts w:ascii="PT Astra Serif" w:eastAsia="Times New Roman" w:hAnsi="PT Astra Serif"/>
          <w:b/>
          <w:i/>
          <w:sz w:val="28"/>
          <w:szCs w:val="28"/>
        </w:rPr>
        <w:t>алог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 </w:t>
      </w:r>
      <w:r>
        <w:rPr>
          <w:rFonts w:ascii="PT Astra Serif" w:eastAsia="Times New Roman" w:hAnsi="PT Astra Serif"/>
          <w:b/>
          <w:sz w:val="28"/>
          <w:szCs w:val="28"/>
        </w:rPr>
        <w:t>26,5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1 506,6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107,4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Налог на имущество физических лиц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 </w:t>
      </w:r>
      <w:r>
        <w:rPr>
          <w:rFonts w:ascii="PT Astra Serif" w:eastAsia="Times New Roman" w:hAnsi="PT Astra Serif"/>
          <w:b/>
          <w:sz w:val="28"/>
          <w:szCs w:val="28"/>
        </w:rPr>
        <w:t>4,7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269,2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131,9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Земельный налог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 </w:t>
      </w:r>
      <w:r>
        <w:rPr>
          <w:rFonts w:ascii="PT Astra Serif" w:eastAsia="Times New Roman" w:hAnsi="PT Astra Serif"/>
          <w:b/>
          <w:sz w:val="28"/>
          <w:szCs w:val="28"/>
        </w:rPr>
        <w:t>26,3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" w:eastAsia="Times New Roman" w:hAnsi="PT Astra Serif"/>
          <w:b/>
          <w:sz w:val="28"/>
          <w:szCs w:val="28"/>
        </w:rPr>
        <w:t>1 490,4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93,2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- 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Госпошлина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составила </w:t>
      </w:r>
      <w:r>
        <w:rPr>
          <w:rFonts w:ascii="PT Astra Serif" w:eastAsia="Times New Roman" w:hAnsi="PT Astra Serif"/>
          <w:b/>
          <w:sz w:val="28"/>
          <w:szCs w:val="28"/>
        </w:rPr>
        <w:t>0,1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налоговых доходов и исполнена в сумме </w:t>
      </w:r>
      <w:r>
        <w:rPr>
          <w:rFonts w:ascii="PT Astra Serif" w:eastAsia="Times New Roman" w:hAnsi="PT Astra Serif"/>
          <w:b/>
          <w:sz w:val="28"/>
          <w:szCs w:val="28"/>
        </w:rPr>
        <w:t>3,4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на </w:t>
      </w:r>
      <w:r>
        <w:rPr>
          <w:rFonts w:ascii="PT Astra Serif" w:eastAsia="Times New Roman" w:hAnsi="PT Astra Serif"/>
          <w:b/>
          <w:sz w:val="28"/>
          <w:szCs w:val="28"/>
        </w:rPr>
        <w:t>56,7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уточненным показателям бюджета.</w:t>
      </w:r>
    </w:p>
    <w:p w:rsidR="002569FB" w:rsidRDefault="002569FB" w:rsidP="002569FB">
      <w:pPr>
        <w:jc w:val="both"/>
        <w:rPr>
          <w:rFonts w:ascii="PT Astra Serif" w:eastAsia="Times New Roman" w:hAnsi="PT Astra Serif"/>
          <w:sz w:val="28"/>
          <w:szCs w:val="28"/>
        </w:rPr>
      </w:pP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sz w:val="28"/>
          <w:szCs w:val="28"/>
        </w:rPr>
        <w:t>Безвозмездные поступления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других бюджетов получены в сумме </w:t>
      </w:r>
      <w:r>
        <w:rPr>
          <w:rFonts w:ascii="PT Astra Serif" w:eastAsia="Times New Roman" w:hAnsi="PT Astra Serif"/>
          <w:b/>
          <w:sz w:val="28"/>
          <w:szCs w:val="28"/>
        </w:rPr>
        <w:t>4 264,1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42,9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доходов бюджета в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Безвозмездные поступления в бюджет Соцземледельского МО  сложились из следующих видов: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Дотации бюджетам субъектов РФ и муниципальных образований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1,6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68,6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</w:t>
      </w:r>
      <w:r w:rsidRPr="00843FAF">
        <w:rPr>
          <w:rFonts w:ascii="PT Astra Serif" w:eastAsia="Times New Roman" w:hAnsi="PT Astra Serif"/>
          <w:b/>
          <w:sz w:val="28"/>
          <w:szCs w:val="28"/>
        </w:rPr>
        <w:t>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</w:t>
      </w:r>
      <w:r w:rsidRPr="00843FAF">
        <w:rPr>
          <w:rFonts w:ascii="PT Astra Serif" w:eastAsia="Times New Roman" w:hAnsi="PT Astra Serif"/>
          <w:sz w:val="28"/>
          <w:szCs w:val="28"/>
        </w:rPr>
        <w:t>% к уточненному бюджету;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b/>
          <w:i/>
          <w:sz w:val="28"/>
          <w:szCs w:val="28"/>
        </w:rPr>
        <w:t>Субсидии бюджетам бюджетной системы РФ (межбюджетные субсидии)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78,7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3 354,0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Субвенции бюджетам субъектов РФ и муниципальных образований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3,2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139,0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бюджету;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b/>
          <w:i/>
          <w:sz w:val="28"/>
          <w:szCs w:val="28"/>
        </w:rPr>
        <w:t>Иные межбюджетные трансферты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составили </w:t>
      </w:r>
      <w:r>
        <w:rPr>
          <w:rFonts w:ascii="PT Astra Serif" w:eastAsia="Times New Roman" w:hAnsi="PT Astra Serif"/>
          <w:b/>
          <w:sz w:val="28"/>
          <w:szCs w:val="28"/>
        </w:rPr>
        <w:t>16,5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" w:eastAsia="Times New Roman" w:hAnsi="PT Astra Serif"/>
          <w:b/>
          <w:sz w:val="28"/>
          <w:szCs w:val="28"/>
        </w:rPr>
        <w:t>702,5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100,0%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уточненному бюджету. </w:t>
      </w:r>
    </w:p>
    <w:p w:rsidR="002569FB" w:rsidRDefault="002569FB" w:rsidP="002569FB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569FB" w:rsidRDefault="002569FB" w:rsidP="002569FB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569FB" w:rsidRPr="00843FAF" w:rsidRDefault="002569FB" w:rsidP="002569FB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lastRenderedPageBreak/>
        <w:t>Расходы бюджета</w:t>
      </w:r>
    </w:p>
    <w:p w:rsidR="002569FB" w:rsidRPr="00843FAF" w:rsidRDefault="002569FB" w:rsidP="002569FB">
      <w:pPr>
        <w:tabs>
          <w:tab w:val="left" w:pos="3690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Соцземледельского МО за 202</w:t>
      </w:r>
      <w:r>
        <w:rPr>
          <w:rFonts w:ascii="PT Astra Serif" w:eastAsia="Times New Roman" w:hAnsi="PT Astra Serif"/>
          <w:b/>
          <w:sz w:val="36"/>
          <w:szCs w:val="36"/>
        </w:rPr>
        <w:t>4</w:t>
      </w: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 год.</w:t>
      </w:r>
    </w:p>
    <w:p w:rsidR="002569FB" w:rsidRPr="00843FAF" w:rsidRDefault="002569FB" w:rsidP="002569FB">
      <w:pPr>
        <w:tabs>
          <w:tab w:val="left" w:pos="3690"/>
        </w:tabs>
        <w:jc w:val="both"/>
        <w:rPr>
          <w:rFonts w:ascii="PT Astra Serif" w:eastAsia="Times New Roman" w:hAnsi="PT Astra Serif"/>
          <w:b/>
          <w:sz w:val="36"/>
          <w:szCs w:val="36"/>
        </w:rPr>
      </w:pPr>
    </w:p>
    <w:p w:rsidR="002569FB" w:rsidRPr="00843FAF" w:rsidRDefault="002569FB" w:rsidP="002569FB">
      <w:pPr>
        <w:tabs>
          <w:tab w:val="left" w:pos="3690"/>
        </w:tabs>
        <w:spacing w:line="360" w:lineRule="auto"/>
        <w:jc w:val="both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sz w:val="28"/>
          <w:szCs w:val="28"/>
        </w:rPr>
        <w:t>Исполнение бюджета по расходам за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составило </w:t>
      </w:r>
      <w:r>
        <w:rPr>
          <w:rFonts w:ascii="PT Astra Serif" w:eastAsia="Times New Roman" w:hAnsi="PT Astra Serif"/>
          <w:b/>
          <w:sz w:val="28"/>
          <w:szCs w:val="28"/>
        </w:rPr>
        <w:t>8 540,6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или </w:t>
      </w:r>
      <w:r>
        <w:rPr>
          <w:rFonts w:ascii="PT Astra Serif" w:eastAsia="Times New Roman" w:hAnsi="PT Astra Serif"/>
          <w:b/>
          <w:sz w:val="28"/>
          <w:szCs w:val="28"/>
        </w:rPr>
        <w:t>108,8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первоначальному плану. Уточненный бюджет исполнен на </w:t>
      </w:r>
      <w:r>
        <w:rPr>
          <w:rFonts w:ascii="PT Astra Serif" w:eastAsia="Times New Roman" w:hAnsi="PT Astra Serif"/>
          <w:b/>
          <w:sz w:val="28"/>
          <w:szCs w:val="28"/>
        </w:rPr>
        <w:t>87,9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2569FB" w:rsidRPr="00843FAF" w:rsidRDefault="002569FB" w:rsidP="002569FB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843FAF">
        <w:rPr>
          <w:rFonts w:ascii="PT Astra Serif" w:eastAsia="Times New Roman" w:hAnsi="PT Astra Serif"/>
          <w:b/>
          <w:sz w:val="32"/>
          <w:szCs w:val="32"/>
        </w:rPr>
        <w:t>Сравнительный анализ расходов бюджета за 202</w:t>
      </w:r>
      <w:r>
        <w:rPr>
          <w:rFonts w:ascii="PT Astra Serif" w:eastAsia="Times New Roman" w:hAnsi="PT Astra Serif"/>
          <w:b/>
          <w:sz w:val="32"/>
          <w:szCs w:val="32"/>
        </w:rPr>
        <w:t>4</w:t>
      </w:r>
      <w:r w:rsidRPr="00843FAF">
        <w:rPr>
          <w:rFonts w:ascii="PT Astra Serif" w:eastAsia="Times New Roman" w:hAnsi="PT Astra Serif"/>
          <w:b/>
          <w:sz w:val="32"/>
          <w:szCs w:val="32"/>
        </w:rPr>
        <w:t xml:space="preserve"> год</w:t>
      </w:r>
    </w:p>
    <w:p w:rsidR="002569FB" w:rsidRPr="00843FAF" w:rsidRDefault="002569FB" w:rsidP="002569FB">
      <w:pPr>
        <w:tabs>
          <w:tab w:val="left" w:pos="3945"/>
        </w:tabs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843FAF">
        <w:rPr>
          <w:rFonts w:ascii="PT Astra Serif" w:eastAsia="Times New Roman" w:hAnsi="PT Astra Serif"/>
          <w:b/>
          <w:sz w:val="32"/>
          <w:szCs w:val="32"/>
        </w:rPr>
        <w:t>по разделам (подразделам).</w:t>
      </w:r>
    </w:p>
    <w:p w:rsidR="002569FB" w:rsidRPr="00843FAF" w:rsidRDefault="002569FB" w:rsidP="002569FB">
      <w:pPr>
        <w:tabs>
          <w:tab w:val="left" w:pos="3945"/>
        </w:tabs>
        <w:jc w:val="both"/>
        <w:rPr>
          <w:rFonts w:ascii="PT Astra Serif" w:eastAsia="Times New Roman" w:hAnsi="PT Astra Serif"/>
          <w:sz w:val="16"/>
          <w:szCs w:val="16"/>
        </w:rPr>
      </w:pPr>
      <w:r w:rsidRPr="00843FAF">
        <w:rPr>
          <w:rFonts w:ascii="PT Astra Serif" w:eastAsia="Times New Roman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1417"/>
        <w:gridCol w:w="1134"/>
        <w:gridCol w:w="1276"/>
        <w:gridCol w:w="1134"/>
        <w:gridCol w:w="985"/>
        <w:gridCol w:w="1080"/>
      </w:tblGrid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Утверждено на</w:t>
            </w:r>
          </w:p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202</w:t>
            </w:r>
            <w:r>
              <w:rPr>
                <w:rFonts w:ascii="PT Astra Serif" w:eastAsia="Times New Roman" w:hAnsi="PT Astra Serif"/>
                <w:b/>
                <w:sz w:val="22"/>
                <w:szCs w:val="22"/>
              </w:rPr>
              <w:t>4</w:t>
            </w: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</w:t>
            </w:r>
          </w:p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ный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план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Кассовое </w:t>
            </w: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Процент исполнения к первонач. бюджету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Процент исполнения к </w:t>
            </w: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уточнен-ному</w:t>
            </w:r>
            <w:proofErr w:type="spellEnd"/>
            <w:proofErr w:type="gram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плану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Процент от </w:t>
            </w:r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общих</w:t>
            </w:r>
            <w:proofErr w:type="gram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расхо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-</w:t>
            </w:r>
          </w:p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дов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кассов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.</w:t>
            </w:r>
            <w:proofErr w:type="gramEnd"/>
          </w:p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испол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-</w:t>
            </w:r>
          </w:p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нение</w:t>
            </w:r>
            <w:proofErr w:type="spellEnd"/>
            <w:r w:rsidRPr="00843FAF">
              <w:rPr>
                <w:rFonts w:ascii="PT Astra Serif" w:eastAsia="Times New Roman" w:hAnsi="PT Astra Serif"/>
                <w:b/>
                <w:sz w:val="22"/>
                <w:szCs w:val="22"/>
              </w:rPr>
              <w:t>)</w:t>
            </w:r>
            <w:proofErr w:type="gramEnd"/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01 Общегосударственные вопросы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2 669,0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3 694,4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3 038,4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113,8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82,2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35,6</w:t>
            </w: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в том числе: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924,0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924,0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922,8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99,9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99,9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10,8</w:t>
            </w:r>
          </w:p>
        </w:tc>
      </w:tr>
      <w:tr w:rsidR="002569FB" w:rsidRPr="00843FAF" w:rsidTr="00432878">
        <w:trPr>
          <w:trHeight w:val="1429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1 541,4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2 515,8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1 868,0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121,2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74,3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21,9</w:t>
            </w:r>
          </w:p>
        </w:tc>
      </w:tr>
      <w:tr w:rsidR="002569FB" w:rsidRPr="00843FAF" w:rsidTr="00432878">
        <w:trPr>
          <w:trHeight w:val="1440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48,5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51,5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51,5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106,2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100,0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0,6</w:t>
            </w:r>
          </w:p>
        </w:tc>
      </w:tr>
      <w:tr w:rsidR="002569FB" w:rsidRPr="00843FAF" w:rsidTr="00432878">
        <w:trPr>
          <w:trHeight w:val="627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155,1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203,1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196,1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126,4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96,6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2,3</w:t>
            </w: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 xml:space="preserve">0200 Национальная </w:t>
            </w:r>
          </w:p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оборона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138,8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139,0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139,0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100,1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1,6</w:t>
            </w:r>
          </w:p>
        </w:tc>
      </w:tr>
      <w:tr w:rsidR="002569FB" w:rsidRPr="00843FAF" w:rsidTr="00432878">
        <w:trPr>
          <w:trHeight w:val="930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0300 Национальная безопасность и  правоохранительная деятельность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0,5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50,5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0400 Национальная экономика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4 987,1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5 441,4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5 243,0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105,1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96,4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61,4</w:t>
            </w: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 xml:space="preserve">0500 </w:t>
            </w:r>
            <w:proofErr w:type="spellStart"/>
            <w:r w:rsidRPr="00843FAF">
              <w:rPr>
                <w:rFonts w:ascii="PT Astra Serif" w:eastAsia="Times New Roman" w:hAnsi="PT Astra Serif"/>
                <w:b/>
              </w:rPr>
              <w:t>Жилищно</w:t>
            </w:r>
            <w:proofErr w:type="spellEnd"/>
            <w:r w:rsidRPr="00843FAF">
              <w:rPr>
                <w:rFonts w:ascii="PT Astra Serif" w:eastAsia="Times New Roman" w:hAnsi="PT Astra Serif"/>
                <w:b/>
              </w:rPr>
              <w:t xml:space="preserve"> – коммунальное хозяйство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35,5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319,6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50,4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142,0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15,8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0,6</w:t>
            </w:r>
          </w:p>
        </w:tc>
      </w:tr>
      <w:tr w:rsidR="002569FB" w:rsidRPr="00843FAF" w:rsidTr="00432878">
        <w:trPr>
          <w:trHeight w:val="546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0800 Культура и кинематография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2,0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0,0</w:t>
            </w:r>
          </w:p>
        </w:tc>
      </w:tr>
      <w:tr w:rsidR="002569FB" w:rsidRPr="00843FAF" w:rsidTr="00432878">
        <w:trPr>
          <w:trHeight w:val="501"/>
        </w:trPr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 xml:space="preserve">1000 Социальная </w:t>
            </w:r>
          </w:p>
          <w:p w:rsidR="002569FB" w:rsidRPr="00843FAF" w:rsidRDefault="002569FB" w:rsidP="00432878">
            <w:pPr>
              <w:tabs>
                <w:tab w:val="left" w:pos="3945"/>
              </w:tabs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политика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14,0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69,0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67,8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484,3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98,3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0,8</w:t>
            </w:r>
          </w:p>
        </w:tc>
      </w:tr>
      <w:tr w:rsidR="002569FB" w:rsidRPr="00843FAF" w:rsidTr="00432878">
        <w:tc>
          <w:tcPr>
            <w:tcW w:w="354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both"/>
              <w:rPr>
                <w:rFonts w:ascii="PT Astra Serif" w:eastAsia="Times New Roman" w:hAnsi="PT Astra Serif"/>
                <w:b/>
              </w:rPr>
            </w:pPr>
            <w:r w:rsidRPr="00843FAF">
              <w:rPr>
                <w:rFonts w:ascii="PT Astra Serif" w:eastAsia="Times New Roman" w:hAnsi="PT Astra Serif"/>
                <w:b/>
              </w:rPr>
              <w:t>ИТОГО:</w:t>
            </w:r>
          </w:p>
        </w:tc>
        <w:tc>
          <w:tcPr>
            <w:tcW w:w="1417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7 846,9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9 715,9</w:t>
            </w:r>
          </w:p>
        </w:tc>
        <w:tc>
          <w:tcPr>
            <w:tcW w:w="1276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8 540,6</w:t>
            </w:r>
          </w:p>
        </w:tc>
        <w:tc>
          <w:tcPr>
            <w:tcW w:w="1134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108,8</w:t>
            </w:r>
          </w:p>
        </w:tc>
        <w:tc>
          <w:tcPr>
            <w:tcW w:w="985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87,9</w:t>
            </w:r>
          </w:p>
        </w:tc>
        <w:tc>
          <w:tcPr>
            <w:tcW w:w="1080" w:type="dxa"/>
          </w:tcPr>
          <w:p w:rsidR="002569FB" w:rsidRPr="00843FAF" w:rsidRDefault="002569FB" w:rsidP="00432878">
            <w:pPr>
              <w:tabs>
                <w:tab w:val="left" w:pos="3945"/>
              </w:tabs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100,0</w:t>
            </w:r>
          </w:p>
        </w:tc>
      </w:tr>
    </w:tbl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lastRenderedPageBreak/>
        <w:t>План по расходам бюджета на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 xml:space="preserve">7 846,9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С учетом внесенных изменений план по расходам утвержден в сумме </w:t>
      </w:r>
      <w:r>
        <w:rPr>
          <w:rFonts w:ascii="PT Astra Serif" w:eastAsia="Times New Roman" w:hAnsi="PT Astra Serif"/>
          <w:b/>
          <w:sz w:val="28"/>
          <w:szCs w:val="28"/>
        </w:rPr>
        <w:t>9 715,9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>. Согласно представленному  отчету, бюджет в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исполнен по расходам в сумме </w:t>
      </w:r>
      <w:r>
        <w:rPr>
          <w:rFonts w:ascii="PT Astra Serif" w:eastAsia="Times New Roman" w:hAnsi="PT Astra Serif"/>
          <w:b/>
          <w:sz w:val="28"/>
          <w:szCs w:val="28"/>
        </w:rPr>
        <w:t xml:space="preserve">8 540,6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87,9</w:t>
      </w:r>
      <w:r w:rsidRPr="00843FAF">
        <w:rPr>
          <w:rFonts w:ascii="PT Astra Serif" w:eastAsia="Times New Roman" w:hAnsi="PT Astra Serif"/>
          <w:b/>
          <w:sz w:val="28"/>
          <w:szCs w:val="28"/>
        </w:rPr>
        <w:t>%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к годовым назначениям с учетом изменений.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Расходы на </w:t>
      </w:r>
      <w:r w:rsidRPr="00843FAF">
        <w:rPr>
          <w:rFonts w:ascii="PT Astra Serif" w:eastAsia="Times New Roman" w:hAnsi="PT Astra Serif"/>
          <w:i/>
          <w:sz w:val="28"/>
          <w:szCs w:val="28"/>
        </w:rPr>
        <w:t>«Общегосударственные вопросы»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по  бюджету составили в 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году </w:t>
      </w:r>
      <w:r>
        <w:rPr>
          <w:rFonts w:ascii="PT Astra Serif" w:eastAsia="Times New Roman" w:hAnsi="PT Astra Serif"/>
          <w:b/>
          <w:sz w:val="28"/>
          <w:szCs w:val="28"/>
        </w:rPr>
        <w:t xml:space="preserve">3 038,4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35,6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  </w:t>
      </w:r>
      <w:r w:rsidRPr="00843FAF">
        <w:rPr>
          <w:rFonts w:ascii="PT Astra Serif" w:eastAsia="Times New Roman" w:hAnsi="PT Astra Serif"/>
          <w:sz w:val="28"/>
          <w:szCs w:val="28"/>
        </w:rPr>
        <w:t>от расходов бюджета;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>Национальная оборона»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– </w:t>
      </w:r>
      <w:r>
        <w:rPr>
          <w:rFonts w:ascii="PT Astra Serif" w:eastAsia="Times New Roman" w:hAnsi="PT Astra Serif"/>
          <w:b/>
          <w:sz w:val="28"/>
          <w:szCs w:val="28"/>
        </w:rPr>
        <w:t>139,0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1,</w:t>
      </w:r>
      <w:r>
        <w:rPr>
          <w:rFonts w:ascii="PT Astra Serif" w:eastAsia="Times New Roman" w:hAnsi="PT Astra Serif"/>
          <w:b/>
          <w:sz w:val="28"/>
          <w:szCs w:val="28"/>
        </w:rPr>
        <w:t>6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%;                                               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>Национальная экономика»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– </w:t>
      </w:r>
      <w:r>
        <w:rPr>
          <w:rFonts w:ascii="PT Astra Serif" w:eastAsia="Times New Roman" w:hAnsi="PT Astra Serif"/>
          <w:b/>
          <w:sz w:val="28"/>
          <w:szCs w:val="28"/>
        </w:rPr>
        <w:t>5 243,0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>
        <w:rPr>
          <w:rFonts w:ascii="PT Astra Serif" w:eastAsia="Times New Roman" w:hAnsi="PT Astra Serif"/>
          <w:b/>
          <w:sz w:val="28"/>
          <w:szCs w:val="28"/>
        </w:rPr>
        <w:t>61,4</w:t>
      </w:r>
      <w:r w:rsidRPr="00843FAF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proofErr w:type="spellStart"/>
      <w:r w:rsidRPr="00843FAF">
        <w:rPr>
          <w:rFonts w:ascii="PT Astra Serif" w:eastAsia="Times New Roman" w:hAnsi="PT Astra Serif"/>
          <w:i/>
          <w:sz w:val="28"/>
          <w:szCs w:val="28"/>
        </w:rPr>
        <w:t>Жилищно</w:t>
      </w:r>
      <w:proofErr w:type="spellEnd"/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 – коммунальное хозяйство»-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50,4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0,</w:t>
      </w:r>
      <w:r>
        <w:rPr>
          <w:rFonts w:ascii="PT Astra Serif" w:eastAsia="Times New Roman" w:hAnsi="PT Astra Serif"/>
          <w:b/>
          <w:sz w:val="28"/>
          <w:szCs w:val="28"/>
        </w:rPr>
        <w:t>6</w:t>
      </w:r>
      <w:r w:rsidRPr="00843FAF">
        <w:rPr>
          <w:rFonts w:ascii="PT Astra Serif" w:eastAsia="Times New Roman" w:hAnsi="PT Astra Serif"/>
          <w:b/>
          <w:sz w:val="28"/>
          <w:szCs w:val="28"/>
        </w:rPr>
        <w:t>%;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«</w:t>
      </w:r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Культура и кинематография»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– </w:t>
      </w:r>
      <w:r>
        <w:rPr>
          <w:rFonts w:ascii="PT Astra Serif" w:eastAsia="Times New Roman" w:hAnsi="PT Astra Serif"/>
          <w:b/>
          <w:sz w:val="28"/>
          <w:szCs w:val="28"/>
        </w:rPr>
        <w:t>2</w:t>
      </w:r>
      <w:r w:rsidRPr="00843FAF">
        <w:rPr>
          <w:rFonts w:ascii="PT Astra Serif" w:eastAsia="Times New Roman" w:hAnsi="PT Astra Serif"/>
          <w:b/>
          <w:sz w:val="28"/>
          <w:szCs w:val="28"/>
        </w:rPr>
        <w:t>,0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>
        <w:rPr>
          <w:rFonts w:ascii="PT Astra Serif" w:eastAsia="Times New Roman" w:hAnsi="PT Astra Serif"/>
          <w:b/>
          <w:sz w:val="28"/>
          <w:szCs w:val="28"/>
        </w:rPr>
        <w:t>;</w:t>
      </w:r>
    </w:p>
    <w:p w:rsidR="002569FB" w:rsidRPr="00843FAF" w:rsidRDefault="002569FB" w:rsidP="002569FB">
      <w:pPr>
        <w:tabs>
          <w:tab w:val="left" w:pos="3945"/>
        </w:tabs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- </w:t>
      </w:r>
      <w:r w:rsidRPr="00843FAF">
        <w:rPr>
          <w:rFonts w:ascii="PT Astra Serif" w:eastAsia="Times New Roman" w:hAnsi="PT Astra Serif"/>
          <w:i/>
          <w:sz w:val="28"/>
          <w:szCs w:val="28"/>
        </w:rPr>
        <w:t xml:space="preserve">«Социальная политика»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– </w:t>
      </w:r>
      <w:r>
        <w:rPr>
          <w:rFonts w:ascii="PT Astra Serif" w:eastAsia="Times New Roman" w:hAnsi="PT Astra Serif"/>
          <w:b/>
          <w:sz w:val="28"/>
          <w:szCs w:val="28"/>
        </w:rPr>
        <w:t xml:space="preserve">67,8 </w:t>
      </w:r>
      <w:r w:rsidRPr="00843FAF">
        <w:rPr>
          <w:rFonts w:ascii="PT Astra Serif" w:eastAsia="Times New Roman" w:hAnsi="PT Astra Serif"/>
          <w:b/>
          <w:sz w:val="28"/>
          <w:szCs w:val="28"/>
        </w:rPr>
        <w:t>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</w:t>
      </w:r>
      <w:r w:rsidRPr="00843FAF">
        <w:rPr>
          <w:rFonts w:ascii="PT Astra Serif" w:eastAsia="Times New Roman" w:hAnsi="PT Astra Serif"/>
          <w:b/>
          <w:sz w:val="28"/>
          <w:szCs w:val="28"/>
        </w:rPr>
        <w:t>0,</w:t>
      </w:r>
      <w:r>
        <w:rPr>
          <w:rFonts w:ascii="PT Astra Serif" w:eastAsia="Times New Roman" w:hAnsi="PT Astra Serif"/>
          <w:b/>
          <w:sz w:val="28"/>
          <w:szCs w:val="28"/>
        </w:rPr>
        <w:t>8</w:t>
      </w:r>
      <w:r w:rsidRPr="00843FAF">
        <w:rPr>
          <w:rFonts w:ascii="PT Astra Serif" w:eastAsia="Times New Roman" w:hAnsi="PT Astra Serif"/>
          <w:b/>
          <w:sz w:val="28"/>
          <w:szCs w:val="28"/>
        </w:rPr>
        <w:t>%.</w:t>
      </w:r>
    </w:p>
    <w:p w:rsidR="002569FB" w:rsidRDefault="002569FB" w:rsidP="002569FB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569FB" w:rsidRPr="00843FAF" w:rsidRDefault="002569FB" w:rsidP="002569FB">
      <w:pPr>
        <w:tabs>
          <w:tab w:val="left" w:pos="301"/>
          <w:tab w:val="center" w:pos="4677"/>
        </w:tabs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Дебиторская и кредиторская</w:t>
      </w:r>
    </w:p>
    <w:p w:rsidR="002569FB" w:rsidRPr="00843FAF" w:rsidRDefault="002569FB" w:rsidP="002569FB">
      <w:pPr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задолженность.</w:t>
      </w:r>
    </w:p>
    <w:p w:rsidR="002569FB" w:rsidRPr="00843FAF" w:rsidRDefault="002569FB" w:rsidP="002569FB">
      <w:pPr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</w:rPr>
        <w:t xml:space="preserve">  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 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По данным годовой отчетности по состоянию на 01.01.202</w:t>
      </w:r>
      <w:r>
        <w:rPr>
          <w:rFonts w:ascii="PT Astra Serif" w:eastAsia="Times New Roman" w:hAnsi="PT Astra Serif"/>
          <w:sz w:val="28"/>
          <w:szCs w:val="28"/>
        </w:rPr>
        <w:t>5</w:t>
      </w:r>
      <w:r w:rsidRPr="00843FAF">
        <w:rPr>
          <w:rFonts w:ascii="PT Astra Serif" w:eastAsia="Times New Roman" w:hAnsi="PT Astra Serif"/>
          <w:sz w:val="28"/>
          <w:szCs w:val="28"/>
        </w:rPr>
        <w:t>года задолженность составила: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- Кредиторская задолженность на 01.01.202</w:t>
      </w:r>
      <w:r>
        <w:rPr>
          <w:rFonts w:ascii="PT Astra Serif" w:eastAsia="Times New Roman" w:hAnsi="PT Astra Serif"/>
          <w:sz w:val="28"/>
          <w:szCs w:val="28"/>
        </w:rPr>
        <w:t>4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года составила  </w:t>
      </w:r>
      <w:r>
        <w:rPr>
          <w:rFonts w:ascii="PT Astra Serif" w:eastAsia="Times New Roman" w:hAnsi="PT Astra Serif"/>
          <w:b/>
          <w:sz w:val="28"/>
          <w:szCs w:val="28"/>
        </w:rPr>
        <w:t>12,0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>, по состоянию на 01.01.202</w:t>
      </w:r>
      <w:r>
        <w:rPr>
          <w:rFonts w:ascii="PT Astra Serif" w:eastAsia="Times New Roman" w:hAnsi="PT Astra Serif"/>
          <w:sz w:val="28"/>
          <w:szCs w:val="28"/>
        </w:rPr>
        <w:t>5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года составила  </w:t>
      </w:r>
      <w:r>
        <w:rPr>
          <w:rFonts w:ascii="PT Astra Serif" w:eastAsia="Times New Roman" w:hAnsi="PT Astra Serif"/>
          <w:b/>
          <w:sz w:val="28"/>
          <w:szCs w:val="28"/>
        </w:rPr>
        <w:t>22,1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.  </w:t>
      </w:r>
    </w:p>
    <w:p w:rsidR="002569FB" w:rsidRPr="00843FAF" w:rsidRDefault="002569FB" w:rsidP="002569FB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 xml:space="preserve">Анализ финансирования </w:t>
      </w:r>
    </w:p>
    <w:p w:rsidR="002569FB" w:rsidRPr="00843FAF" w:rsidRDefault="002569FB" w:rsidP="002569FB">
      <w:pPr>
        <w:ind w:left="360"/>
        <w:jc w:val="center"/>
        <w:rPr>
          <w:rFonts w:ascii="PT Astra Serif" w:eastAsia="Times New Roman" w:hAnsi="PT Astra Serif"/>
          <w:sz w:val="36"/>
          <w:szCs w:val="36"/>
        </w:rPr>
      </w:pPr>
      <w:r w:rsidRPr="00843FAF">
        <w:rPr>
          <w:rFonts w:ascii="PT Astra Serif" w:eastAsia="Times New Roman" w:hAnsi="PT Astra Serif"/>
          <w:b/>
          <w:sz w:val="36"/>
          <w:szCs w:val="36"/>
        </w:rPr>
        <w:t>муниципальных программ</w:t>
      </w:r>
      <w:r w:rsidRPr="00843FAF">
        <w:rPr>
          <w:rFonts w:ascii="PT Astra Serif" w:eastAsia="Times New Roman" w:hAnsi="PT Astra Serif"/>
          <w:sz w:val="36"/>
          <w:szCs w:val="36"/>
        </w:rPr>
        <w:t>.</w:t>
      </w:r>
    </w:p>
    <w:p w:rsidR="002569FB" w:rsidRPr="00843FAF" w:rsidRDefault="002569FB" w:rsidP="002569FB">
      <w:pPr>
        <w:ind w:left="360"/>
        <w:jc w:val="center"/>
        <w:rPr>
          <w:rFonts w:ascii="PT Astra Serif" w:eastAsia="Times New Roman" w:hAnsi="PT Astra Serif"/>
          <w:b/>
          <w:sz w:val="36"/>
          <w:szCs w:val="36"/>
        </w:rPr>
      </w:pP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>Муниципальные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2569FB" w:rsidRPr="00843FAF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843FAF">
        <w:rPr>
          <w:rFonts w:ascii="PT Astra Serif" w:eastAsia="Times New Roman" w:hAnsi="PT Astra Serif"/>
          <w:sz w:val="28"/>
          <w:szCs w:val="28"/>
        </w:rPr>
        <w:t xml:space="preserve">На финансирование было запланировано </w:t>
      </w:r>
      <w:r>
        <w:rPr>
          <w:rFonts w:ascii="PT Astra Serif" w:eastAsia="Times New Roman" w:hAnsi="PT Astra Serif"/>
          <w:b/>
          <w:sz w:val="28"/>
          <w:szCs w:val="28"/>
        </w:rPr>
        <w:t>5 494,5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, исполнено </w:t>
      </w:r>
      <w:r>
        <w:rPr>
          <w:rFonts w:ascii="PT Astra Serif" w:eastAsia="Times New Roman" w:hAnsi="PT Astra Serif"/>
          <w:b/>
          <w:sz w:val="28"/>
          <w:szCs w:val="28"/>
        </w:rPr>
        <w:t>5 243,0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 тыс. рублей</w:t>
      </w:r>
      <w:r w:rsidRPr="00843FAF">
        <w:rPr>
          <w:rFonts w:ascii="PT Astra Serif" w:eastAsia="Times New Roman" w:hAnsi="PT Astra Serif"/>
          <w:sz w:val="28"/>
          <w:szCs w:val="28"/>
        </w:rPr>
        <w:t xml:space="preserve"> или  </w:t>
      </w:r>
      <w:r>
        <w:rPr>
          <w:rFonts w:ascii="PT Astra Serif" w:eastAsia="Times New Roman" w:hAnsi="PT Astra Serif"/>
          <w:b/>
          <w:sz w:val="28"/>
          <w:szCs w:val="28"/>
        </w:rPr>
        <w:t>95,4</w:t>
      </w:r>
      <w:r w:rsidRPr="00843FAF">
        <w:rPr>
          <w:rFonts w:ascii="PT Astra Serif" w:eastAsia="Times New Roman" w:hAnsi="PT Astra Serif"/>
          <w:b/>
          <w:sz w:val="28"/>
          <w:szCs w:val="28"/>
        </w:rPr>
        <w:t xml:space="preserve">%. </w:t>
      </w:r>
    </w:p>
    <w:p w:rsidR="002569FB" w:rsidRDefault="002569FB" w:rsidP="002569FB">
      <w:pPr>
        <w:spacing w:line="36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2569FB" w:rsidRPr="00843FAF" w:rsidRDefault="002569FB" w:rsidP="002569FB">
      <w:pPr>
        <w:spacing w:line="36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Исполнение муниципальных программ Соцземледельского  </w:t>
      </w:r>
      <w:proofErr w:type="gramStart"/>
      <w:r w:rsidRPr="00843FAF">
        <w:rPr>
          <w:rFonts w:ascii="PT Astra Serif" w:eastAsia="Times New Roman" w:hAnsi="PT Astra Serif"/>
          <w:b/>
          <w:bCs/>
          <w:sz w:val="28"/>
          <w:szCs w:val="28"/>
        </w:rPr>
        <w:t>муниципального</w:t>
      </w:r>
      <w:proofErr w:type="gramEnd"/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 образования за 202</w:t>
      </w:r>
      <w:r>
        <w:rPr>
          <w:rFonts w:ascii="PT Astra Serif" w:eastAsia="Times New Roman" w:hAnsi="PT Astra Serif"/>
          <w:b/>
          <w:bCs/>
          <w:sz w:val="28"/>
          <w:szCs w:val="28"/>
        </w:rPr>
        <w:t>3</w:t>
      </w:r>
      <w:r w:rsidRPr="00843FAF">
        <w:rPr>
          <w:rFonts w:ascii="PT Astra Serif" w:eastAsia="Times New Roman" w:hAnsi="PT Astra Serif"/>
          <w:b/>
          <w:bCs/>
          <w:sz w:val="28"/>
          <w:szCs w:val="28"/>
        </w:rPr>
        <w:t xml:space="preserve"> год.</w:t>
      </w:r>
    </w:p>
    <w:tbl>
      <w:tblPr>
        <w:tblW w:w="9796" w:type="dxa"/>
        <w:tblInd w:w="93" w:type="dxa"/>
        <w:tblLook w:val="04A0"/>
      </w:tblPr>
      <w:tblGrid>
        <w:gridCol w:w="4944"/>
        <w:gridCol w:w="1688"/>
        <w:gridCol w:w="1463"/>
        <w:gridCol w:w="1701"/>
      </w:tblGrid>
      <w:tr w:rsidR="002569FB" w:rsidRPr="00843FAF" w:rsidTr="00432878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  <w:b/>
                <w:bCs/>
              </w:rPr>
              <w:t>Наименование программы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 w:rsidRPr="00843FAF">
              <w:rPr>
                <w:rFonts w:ascii="PT Astra Serif" w:eastAsia="Times New Roman" w:hAnsi="PT Astra Serif"/>
              </w:rPr>
              <w:t>План</w:t>
            </w:r>
          </w:p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 w:cs="Arial"/>
                <w:b/>
                <w:bCs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( 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Исполнение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 w:cs="Arial"/>
                <w:sz w:val="16"/>
                <w:szCs w:val="16"/>
              </w:rPr>
            </w:pPr>
            <w:r w:rsidRPr="00843FAF">
              <w:rPr>
                <w:rFonts w:ascii="PT Astra Serif" w:eastAsia="Times New Roman" w:hAnsi="PT Astra Serif"/>
              </w:rPr>
              <w:t>% исполнения</w:t>
            </w:r>
          </w:p>
        </w:tc>
      </w:tr>
      <w:tr w:rsidR="002569FB" w:rsidRPr="00843FAF" w:rsidTr="00432878">
        <w:trPr>
          <w:trHeight w:val="789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</w:rPr>
            </w:pPr>
            <w:r w:rsidRPr="005501AA">
              <w:rPr>
                <w:rFonts w:ascii="PT Astra Serif" w:eastAsia="Times New Roman" w:hAnsi="PT Astra Serif" w:cs="Arial"/>
              </w:rPr>
              <w:t>Муниципальная программа "Энергосбережение и повышение энергетической эффективности на территории Соцземледельского МО на 2023-2027 г.г."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569FB" w:rsidRPr="00843FAF" w:rsidTr="00432878">
        <w:trPr>
          <w:trHeight w:val="96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569FB" w:rsidRPr="00843FAF" w:rsidTr="00432878">
        <w:trPr>
          <w:trHeight w:val="36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50,5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569FB" w:rsidRPr="00843FAF" w:rsidTr="00432878">
        <w:trPr>
          <w:trHeight w:val="51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</w:tr>
      <w:tr w:rsidR="002569FB" w:rsidRPr="00843FAF" w:rsidTr="00432878">
        <w:trPr>
          <w:trHeight w:val="418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5 440,4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5 243,0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96,4</w:t>
            </w:r>
          </w:p>
        </w:tc>
      </w:tr>
      <w:tr w:rsidR="002569FB" w:rsidRPr="00843FAF" w:rsidTr="00432878">
        <w:trPr>
          <w:trHeight w:val="84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rPr>
                <w:rFonts w:ascii="PT Astra Serif" w:eastAsia="Times New Roman" w:hAnsi="PT Astra Serif" w:cs="Arial"/>
                <w:bCs/>
              </w:rPr>
            </w:pPr>
            <w:r w:rsidRPr="005501AA">
              <w:rPr>
                <w:rFonts w:ascii="PT Astra Serif" w:eastAsia="Times New Roman" w:hAnsi="PT Astra Serif" w:cs="Arial"/>
                <w:bCs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ascii="PT Astra Serif" w:eastAsia="Times New Roman" w:hAnsi="PT Astra Serif" w:cs="Arial"/>
                <w:bCs/>
              </w:rPr>
              <w:t xml:space="preserve"> Соцземледельского МО на 2022-2024гг </w:t>
            </w:r>
            <w:r w:rsidRPr="005501AA">
              <w:rPr>
                <w:rFonts w:ascii="PT Astra Serif" w:eastAsia="Times New Roman" w:hAnsi="PT Astra Serif" w:cs="Arial"/>
                <w:bCs/>
              </w:rPr>
              <w:t>"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5501AA" w:rsidRDefault="002569FB" w:rsidP="00432878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2569FB" w:rsidRPr="00843FAF" w:rsidTr="00432878">
        <w:trPr>
          <w:trHeight w:val="225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9FB" w:rsidRPr="00843FAF" w:rsidRDefault="002569FB" w:rsidP="00432878">
            <w:pPr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843FAF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5 494,5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5 243,0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9FB" w:rsidRPr="00843FAF" w:rsidRDefault="002569FB" w:rsidP="00432878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95,4</w:t>
            </w:r>
          </w:p>
        </w:tc>
      </w:tr>
    </w:tbl>
    <w:p w:rsidR="002569FB" w:rsidRDefault="002569FB" w:rsidP="002569FB">
      <w:pPr>
        <w:spacing w:line="360" w:lineRule="auto"/>
        <w:jc w:val="both"/>
        <w:rPr>
          <w:rFonts w:ascii="PT Astra Serif" w:eastAsia="Times New Roman" w:hAnsi="PT Astra Serif"/>
          <w:b/>
          <w:sz w:val="32"/>
          <w:szCs w:val="32"/>
        </w:rPr>
      </w:pPr>
    </w:p>
    <w:p w:rsidR="005023E6" w:rsidRPr="001F4E4C" w:rsidRDefault="005023E6" w:rsidP="005023E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5023E6" w:rsidRPr="001F4E4C" w:rsidRDefault="005023E6" w:rsidP="005023E6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1F4E4C">
        <w:rPr>
          <w:rFonts w:ascii="PT Astra Serif" w:hAnsi="PT Astra Serif"/>
          <w:b/>
          <w:sz w:val="32"/>
          <w:szCs w:val="32"/>
        </w:rPr>
        <w:t>ВЫВОДЫ:</w:t>
      </w:r>
    </w:p>
    <w:p w:rsidR="005023E6" w:rsidRPr="001F4E4C" w:rsidRDefault="005023E6" w:rsidP="005023E6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Анализ исполнения бюджета Соцземледельского муниципального образования Балашовско</w:t>
      </w:r>
      <w:r w:rsidR="002569FB">
        <w:rPr>
          <w:rFonts w:ascii="PT Astra Serif" w:hAnsi="PT Astra Serif"/>
          <w:sz w:val="28"/>
          <w:szCs w:val="28"/>
        </w:rPr>
        <w:t>го муниципального района за 2024</w:t>
      </w:r>
      <w:r w:rsidRPr="001F4E4C">
        <w:rPr>
          <w:rFonts w:ascii="PT Astra Serif" w:hAnsi="PT Astra Serif"/>
          <w:sz w:val="28"/>
          <w:szCs w:val="28"/>
        </w:rPr>
        <w:t xml:space="preserve"> год, проведенный</w:t>
      </w:r>
      <w:proofErr w:type="gramStart"/>
      <w:r w:rsidRPr="001F4E4C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1F4E4C">
        <w:rPr>
          <w:rFonts w:ascii="PT Astra Serif" w:hAnsi="PT Astra Serif"/>
          <w:sz w:val="28"/>
          <w:szCs w:val="28"/>
        </w:rPr>
        <w:t>онтрольно – счетной комиссией Балашовского муниципального района, показал, что основные параметры бюджета Соцземледельского  МО выполнены.</w:t>
      </w:r>
    </w:p>
    <w:p w:rsidR="005023E6" w:rsidRPr="001F4E4C" w:rsidRDefault="005023E6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023E6" w:rsidRPr="001F4E4C" w:rsidRDefault="005023E6" w:rsidP="00F57799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1DE9" w:rsidRPr="001F4E4C" w:rsidRDefault="00191DE9" w:rsidP="00191D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191DE9" w:rsidRPr="001F4E4C" w:rsidRDefault="00191DE9" w:rsidP="00191DE9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bookmarkEnd w:id="0"/>
    <w:p w:rsidR="005023E6" w:rsidRPr="001F4E4C" w:rsidRDefault="004950DA" w:rsidP="004950DA">
      <w:pPr>
        <w:jc w:val="right"/>
        <w:rPr>
          <w:rFonts w:ascii="PT Astra Serif" w:hAnsi="PT Astra Serif"/>
          <w:b/>
        </w:rPr>
      </w:pPr>
      <w:r w:rsidRPr="001F4E4C">
        <w:rPr>
          <w:rFonts w:ascii="PT Astra Serif" w:hAnsi="PT Astra Serif"/>
          <w:b/>
        </w:rPr>
        <w:t xml:space="preserve">                                                                       </w:t>
      </w: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Pr="001F4E4C" w:rsidRDefault="005023E6" w:rsidP="004950DA">
      <w:pPr>
        <w:jc w:val="right"/>
        <w:rPr>
          <w:rFonts w:ascii="PT Astra Serif" w:hAnsi="PT Astra Serif"/>
          <w:b/>
        </w:rPr>
      </w:pPr>
    </w:p>
    <w:p w:rsidR="005023E6" w:rsidRDefault="005023E6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Default="002569FB" w:rsidP="004950DA">
      <w:pPr>
        <w:jc w:val="right"/>
        <w:rPr>
          <w:rFonts w:ascii="PT Astra Serif" w:hAnsi="PT Astra Serif"/>
          <w:b/>
        </w:rPr>
      </w:pPr>
    </w:p>
    <w:p w:rsidR="002569FB" w:rsidRPr="001F4E4C" w:rsidRDefault="002569FB" w:rsidP="004950DA">
      <w:pPr>
        <w:jc w:val="right"/>
        <w:rPr>
          <w:rFonts w:ascii="PT Astra Serif" w:hAnsi="PT Astra Serif"/>
          <w:b/>
        </w:rPr>
      </w:pP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</w:rPr>
        <w:t xml:space="preserve">      </w:t>
      </w:r>
      <w:r w:rsidRPr="001F4E4C">
        <w:rPr>
          <w:rFonts w:ascii="PT Astra Serif" w:hAnsi="PT Astra Serif"/>
          <w:b/>
          <w:sz w:val="28"/>
          <w:szCs w:val="28"/>
        </w:rPr>
        <w:t xml:space="preserve">Приложение № 2 </w:t>
      </w:r>
      <w:proofErr w:type="gramStart"/>
      <w:r w:rsidRPr="001F4E4C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Решению  Совета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                                                   Соцземледельского МО </w:t>
      </w:r>
    </w:p>
    <w:p w:rsidR="004950DA" w:rsidRPr="001F4E4C" w:rsidRDefault="004950DA" w:rsidP="004950DA">
      <w:pPr>
        <w:jc w:val="right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  <w:r w:rsidR="007D2560">
        <w:rPr>
          <w:rFonts w:ascii="PT Astra Serif" w:hAnsi="PT Astra Serif"/>
          <w:b/>
          <w:sz w:val="28"/>
          <w:szCs w:val="28"/>
        </w:rPr>
        <w:t xml:space="preserve">           От 14.04.2025</w:t>
      </w:r>
      <w:r w:rsidR="00A2575C" w:rsidRPr="001F4E4C">
        <w:rPr>
          <w:rFonts w:ascii="PT Astra Serif" w:hAnsi="PT Astra Serif"/>
          <w:b/>
          <w:sz w:val="28"/>
          <w:szCs w:val="28"/>
        </w:rPr>
        <w:t xml:space="preserve"> г. № </w:t>
      </w:r>
      <w:r w:rsidR="007D2560">
        <w:rPr>
          <w:rFonts w:ascii="PT Astra Serif" w:hAnsi="PT Astra Serif"/>
          <w:b/>
          <w:sz w:val="28"/>
          <w:szCs w:val="28"/>
        </w:rPr>
        <w:t>95-2</w:t>
      </w:r>
      <w:r w:rsidR="00A2575C" w:rsidRPr="001F4E4C">
        <w:rPr>
          <w:rFonts w:ascii="PT Astra Serif" w:hAnsi="PT Astra Serif"/>
          <w:b/>
          <w:sz w:val="28"/>
          <w:szCs w:val="28"/>
        </w:rPr>
        <w:t xml:space="preserve">  </w:t>
      </w:r>
      <w:r w:rsidRPr="001F4E4C">
        <w:rPr>
          <w:rFonts w:ascii="PT Astra Serif" w:hAnsi="PT Astra Serif"/>
          <w:b/>
          <w:sz w:val="28"/>
          <w:szCs w:val="28"/>
        </w:rPr>
        <w:t xml:space="preserve"> </w:t>
      </w:r>
    </w:p>
    <w:p w:rsidR="004950DA" w:rsidRPr="001F4E4C" w:rsidRDefault="004950DA" w:rsidP="004950DA">
      <w:pPr>
        <w:jc w:val="right"/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rPr>
          <w:rFonts w:ascii="PT Astra Serif" w:hAnsi="PT Astra Serif"/>
        </w:rPr>
      </w:pPr>
    </w:p>
    <w:p w:rsidR="004950DA" w:rsidRPr="001F4E4C" w:rsidRDefault="004950DA" w:rsidP="004950DA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Сведения</w:t>
      </w:r>
    </w:p>
    <w:p w:rsidR="004950DA" w:rsidRPr="001F4E4C" w:rsidRDefault="004950DA" w:rsidP="004950DA">
      <w:pPr>
        <w:jc w:val="center"/>
        <w:rPr>
          <w:rFonts w:ascii="PT Astra Serif" w:hAnsi="PT Astra Serif"/>
          <w:sz w:val="28"/>
          <w:szCs w:val="28"/>
        </w:rPr>
      </w:pPr>
      <w:r w:rsidRPr="001F4E4C">
        <w:rPr>
          <w:rFonts w:ascii="PT Astra Serif" w:hAnsi="PT Astra Serif"/>
          <w:sz w:val="28"/>
          <w:szCs w:val="28"/>
        </w:rPr>
        <w:t>О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</w:t>
      </w:r>
      <w:r w:rsidR="007D2560">
        <w:rPr>
          <w:rFonts w:ascii="PT Astra Serif" w:hAnsi="PT Astra Serif"/>
          <w:sz w:val="28"/>
          <w:szCs w:val="28"/>
        </w:rPr>
        <w:t xml:space="preserve"> их денежное содержание за  2024</w:t>
      </w:r>
      <w:r w:rsidRPr="001F4E4C">
        <w:rPr>
          <w:rFonts w:ascii="PT Astra Serif" w:hAnsi="PT Astra Serif"/>
          <w:sz w:val="28"/>
          <w:szCs w:val="28"/>
        </w:rPr>
        <w:t xml:space="preserve"> года</w:t>
      </w: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1F4E4C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Pr="001F4E4C" w:rsidRDefault="00326BCB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1</w:t>
            </w:r>
            <w:r w:rsidR="00032784">
              <w:rPr>
                <w:rFonts w:ascii="PT Astra Serif" w:hAnsi="PT Astra Serif"/>
                <w:sz w:val="28"/>
                <w:szCs w:val="28"/>
              </w:rPr>
              <w:t>503,0</w:t>
            </w:r>
          </w:p>
        </w:tc>
      </w:tr>
      <w:tr w:rsidR="004950DA" w:rsidRPr="001F4E4C" w:rsidTr="001A54EB">
        <w:tc>
          <w:tcPr>
            <w:tcW w:w="3190" w:type="dxa"/>
          </w:tcPr>
          <w:p w:rsidR="004950DA" w:rsidRPr="001F4E4C" w:rsidRDefault="004950DA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4950DA" w:rsidRPr="001F4E4C" w:rsidRDefault="00A2575C" w:rsidP="001A54EB">
            <w:pPr>
              <w:rPr>
                <w:rFonts w:ascii="PT Astra Serif" w:hAnsi="PT Astra Serif"/>
                <w:sz w:val="28"/>
                <w:szCs w:val="28"/>
              </w:rPr>
            </w:pPr>
            <w:r w:rsidRPr="001F4E4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950DA" w:rsidRPr="001F4E4C" w:rsidRDefault="00414D97" w:rsidP="001A54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032784">
              <w:rPr>
                <w:rFonts w:ascii="PT Astra Serif" w:hAnsi="PT Astra Serif"/>
                <w:sz w:val="28"/>
                <w:szCs w:val="28"/>
              </w:rPr>
              <w:t>03,2</w:t>
            </w:r>
          </w:p>
        </w:tc>
      </w:tr>
    </w:tbl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rPr>
          <w:rFonts w:ascii="PT Astra Serif" w:hAnsi="PT Astra Serif"/>
          <w:sz w:val="28"/>
          <w:szCs w:val="28"/>
        </w:rPr>
      </w:pPr>
    </w:p>
    <w:p w:rsidR="004950DA" w:rsidRPr="001F4E4C" w:rsidRDefault="004950DA" w:rsidP="004950DA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950DA" w:rsidRPr="001F4E4C" w:rsidRDefault="004950DA" w:rsidP="004950DA">
      <w:pPr>
        <w:spacing w:line="360" w:lineRule="auto"/>
        <w:rPr>
          <w:rFonts w:ascii="PT Astra Serif" w:hAnsi="PT Astra Serif"/>
          <w:b/>
          <w:sz w:val="28"/>
          <w:szCs w:val="28"/>
        </w:rPr>
      </w:pPr>
      <w:r w:rsidRPr="001F4E4C">
        <w:rPr>
          <w:rFonts w:ascii="PT Astra Serif" w:hAnsi="PT Astra Serif"/>
          <w:b/>
          <w:sz w:val="28"/>
          <w:szCs w:val="28"/>
        </w:rPr>
        <w:t xml:space="preserve">муниципального  образования                                       О.В. Костикова </w:t>
      </w: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4950DA" w:rsidRPr="001F4E4C" w:rsidRDefault="004950DA" w:rsidP="00F5779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sectPr w:rsidR="004950DA" w:rsidRPr="001F4E4C" w:rsidSect="005E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6D97"/>
    <w:multiLevelType w:val="hybridMultilevel"/>
    <w:tmpl w:val="B8AC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06E43"/>
    <w:multiLevelType w:val="hybridMultilevel"/>
    <w:tmpl w:val="CF905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6B"/>
    <w:rsid w:val="00013BC7"/>
    <w:rsid w:val="00032784"/>
    <w:rsid w:val="00057D7B"/>
    <w:rsid w:val="000A6AAB"/>
    <w:rsid w:val="000F39AA"/>
    <w:rsid w:val="001448F7"/>
    <w:rsid w:val="00153827"/>
    <w:rsid w:val="00191DE9"/>
    <w:rsid w:val="001E343E"/>
    <w:rsid w:val="001F17F5"/>
    <w:rsid w:val="001F4E4C"/>
    <w:rsid w:val="00211663"/>
    <w:rsid w:val="00212466"/>
    <w:rsid w:val="002569FB"/>
    <w:rsid w:val="002B4363"/>
    <w:rsid w:val="002E0327"/>
    <w:rsid w:val="00326BCB"/>
    <w:rsid w:val="0034622E"/>
    <w:rsid w:val="00414D97"/>
    <w:rsid w:val="00425378"/>
    <w:rsid w:val="00472385"/>
    <w:rsid w:val="004950DA"/>
    <w:rsid w:val="004B0A91"/>
    <w:rsid w:val="005023E6"/>
    <w:rsid w:val="0050484D"/>
    <w:rsid w:val="00532D7B"/>
    <w:rsid w:val="00556DBD"/>
    <w:rsid w:val="005E47EA"/>
    <w:rsid w:val="006044D6"/>
    <w:rsid w:val="00623DE3"/>
    <w:rsid w:val="007C5BA5"/>
    <w:rsid w:val="007D2560"/>
    <w:rsid w:val="008E7C70"/>
    <w:rsid w:val="009155FA"/>
    <w:rsid w:val="00A2575C"/>
    <w:rsid w:val="00A6795B"/>
    <w:rsid w:val="00AD184C"/>
    <w:rsid w:val="00AE3183"/>
    <w:rsid w:val="00B80006"/>
    <w:rsid w:val="00CE68DD"/>
    <w:rsid w:val="00D30156"/>
    <w:rsid w:val="00DE3D89"/>
    <w:rsid w:val="00E1576B"/>
    <w:rsid w:val="00EA24B6"/>
    <w:rsid w:val="00EA3858"/>
    <w:rsid w:val="00EA65EC"/>
    <w:rsid w:val="00EC3844"/>
    <w:rsid w:val="00F245D5"/>
    <w:rsid w:val="00F31E20"/>
    <w:rsid w:val="00F57799"/>
    <w:rsid w:val="00FD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569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30156"/>
    <w:pPr>
      <w:keepNext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301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3015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3015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30156"/>
    <w:pPr>
      <w:ind w:left="720"/>
      <w:contextualSpacing/>
    </w:pPr>
  </w:style>
  <w:style w:type="paragraph" w:styleId="a6">
    <w:name w:val="Body Text"/>
    <w:basedOn w:val="a"/>
    <w:link w:val="a7"/>
    <w:semiHidden/>
    <w:rsid w:val="00425378"/>
    <w:pPr>
      <w:widowControl w:val="0"/>
      <w:suppressAutoHyphens/>
      <w:overflowPunct/>
      <w:autoSpaceDE/>
      <w:autoSpaceDN/>
      <w:adjustRightInd/>
      <w:spacing w:after="120"/>
    </w:pPr>
    <w:rPr>
      <w:rFonts w:ascii="Arial" w:eastAsia="Lucida Sans Unicode" w:hAnsi="Arial"/>
      <w:kern w:val="2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25378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8">
    <w:name w:val="Table Grid"/>
    <w:basedOn w:val="a1"/>
    <w:rsid w:val="004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253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78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245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45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245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2025-04-16T12:34:00Z</cp:lastPrinted>
  <dcterms:created xsi:type="dcterms:W3CDTF">2017-05-04T04:28:00Z</dcterms:created>
  <dcterms:modified xsi:type="dcterms:W3CDTF">2025-04-16T12:34:00Z</dcterms:modified>
</cp:coreProperties>
</file>