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СОВЕТ </w:t>
      </w:r>
    </w:p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СОЦЗЕМЛЕДЕЛЬСКОГО  МУНИЦИПАЛЬНОГО  ОБРАЗОВАНИЯ </w:t>
      </w:r>
    </w:p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</w:p>
    <w:p w:rsidR="006D1D5A" w:rsidRPr="006D1D5A" w:rsidRDefault="006D1D5A" w:rsidP="006D1D5A">
      <w:pPr>
        <w:jc w:val="center"/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6D1D5A" w:rsidRPr="006D1D5A" w:rsidRDefault="00F74F91" w:rsidP="006D1D5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100-2</w:t>
      </w:r>
      <w:r w:rsidR="004A279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от 16.06.</w:t>
      </w:r>
      <w:r w:rsidR="006D1D5A" w:rsidRPr="006D1D5A">
        <w:rPr>
          <w:rFonts w:ascii="PT Astra Serif" w:hAnsi="PT Astra Serif"/>
          <w:b/>
          <w:sz w:val="28"/>
          <w:szCs w:val="28"/>
        </w:rPr>
        <w:t xml:space="preserve"> </w:t>
      </w:r>
      <w:r w:rsidR="00566C4F">
        <w:rPr>
          <w:rFonts w:ascii="PT Astra Serif" w:hAnsi="PT Astra Serif"/>
          <w:b/>
          <w:sz w:val="28"/>
          <w:szCs w:val="28"/>
        </w:rPr>
        <w:t>2025г</w:t>
      </w:r>
      <w:r w:rsidR="006D1D5A" w:rsidRPr="006D1D5A">
        <w:rPr>
          <w:rFonts w:ascii="PT Astra Serif" w:hAnsi="PT Astra Serif"/>
          <w:b/>
          <w:sz w:val="28"/>
          <w:szCs w:val="28"/>
        </w:rPr>
        <w:t xml:space="preserve">                                                   п. Соцземледельский </w:t>
      </w:r>
    </w:p>
    <w:p w:rsidR="006D1D5A" w:rsidRPr="006D1D5A" w:rsidRDefault="006D1D5A" w:rsidP="006D1D5A">
      <w:pPr>
        <w:rPr>
          <w:rFonts w:ascii="PT Astra Serif" w:hAnsi="PT Astra Serif"/>
          <w:b/>
          <w:sz w:val="28"/>
          <w:szCs w:val="28"/>
        </w:rPr>
      </w:pPr>
    </w:p>
    <w:p w:rsidR="006D1D5A" w:rsidRPr="006D1D5A" w:rsidRDefault="006D1D5A" w:rsidP="006D1D5A">
      <w:pPr>
        <w:rPr>
          <w:rFonts w:ascii="PT Astra Serif" w:hAnsi="PT Astra Serif"/>
          <w:b/>
          <w:sz w:val="28"/>
          <w:szCs w:val="28"/>
        </w:rPr>
      </w:pPr>
      <w:bookmarkStart w:id="0" w:name="_GoBack"/>
      <w:r w:rsidRPr="006D1D5A">
        <w:rPr>
          <w:rFonts w:ascii="PT Astra Serif" w:hAnsi="PT Astra Serif"/>
          <w:b/>
          <w:sz w:val="28"/>
          <w:szCs w:val="28"/>
        </w:rPr>
        <w:t xml:space="preserve"> О внесении изменений в Решение № 6 от 02.03.2007 г </w:t>
      </w:r>
    </w:p>
    <w:p w:rsidR="006D1D5A" w:rsidRPr="006D1D5A" w:rsidRDefault="006D1D5A" w:rsidP="006D1D5A">
      <w:pPr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« Об организации ритуальных услуг  и содержании  мест захоронения </w:t>
      </w:r>
    </w:p>
    <w:p w:rsidR="006D1D5A" w:rsidRPr="006D1D5A" w:rsidRDefault="006D1D5A" w:rsidP="006D1D5A">
      <w:pPr>
        <w:rPr>
          <w:rFonts w:ascii="PT Astra Serif" w:hAnsi="PT Astra Serif"/>
          <w:b/>
          <w:sz w:val="28"/>
          <w:szCs w:val="28"/>
        </w:rPr>
      </w:pPr>
      <w:r w:rsidRPr="006D1D5A">
        <w:rPr>
          <w:rFonts w:ascii="PT Astra Serif" w:hAnsi="PT Astra Serif"/>
          <w:b/>
          <w:sz w:val="28"/>
          <w:szCs w:val="28"/>
        </w:rPr>
        <w:t xml:space="preserve">на территории  Соцземледельского МО» </w:t>
      </w:r>
    </w:p>
    <w:bookmarkEnd w:id="0"/>
    <w:p w:rsidR="006D1D5A" w:rsidRPr="006D1D5A" w:rsidRDefault="006D1D5A" w:rsidP="006D1D5A">
      <w:pPr>
        <w:rPr>
          <w:rFonts w:ascii="PT Astra Serif" w:hAnsi="PT Astra Serif"/>
          <w:b/>
          <w:sz w:val="28"/>
          <w:szCs w:val="28"/>
        </w:rPr>
      </w:pPr>
    </w:p>
    <w:p w:rsidR="006D1D5A" w:rsidRPr="006D1D5A" w:rsidRDefault="006D1D5A" w:rsidP="006D1D5A">
      <w:pPr>
        <w:rPr>
          <w:rFonts w:ascii="PT Astra Serif" w:hAnsi="PT Astra Serif"/>
          <w:sz w:val="28"/>
          <w:szCs w:val="28"/>
        </w:rPr>
      </w:pPr>
      <w:r w:rsidRPr="006D1D5A">
        <w:rPr>
          <w:rFonts w:ascii="PT Astra Serif" w:hAnsi="PT Astra Serif"/>
          <w:sz w:val="28"/>
          <w:szCs w:val="28"/>
        </w:rPr>
        <w:t xml:space="preserve">       На основании Федерального закона № 8-ФЗ от 12.01.1996 г  « О погребении и похоронном деле»</w:t>
      </w:r>
      <w:proofErr w:type="gramStart"/>
      <w:r w:rsidRPr="006D1D5A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6D1D5A">
        <w:rPr>
          <w:rFonts w:ascii="PT Astra Serif" w:hAnsi="PT Astra Serif"/>
          <w:sz w:val="28"/>
          <w:szCs w:val="28"/>
        </w:rPr>
        <w:t xml:space="preserve"> в соответствии  с Федеральным законом  от 06.10.2003 г № 131-ФЗ « Об общих принципах  организации  местного самоуправления  в Российской Федерации", руководствуясь Уставом  Соцземледельского сельского поселения , Совет Соцземледельского муниципального  образования </w:t>
      </w:r>
    </w:p>
    <w:p w:rsidR="006D1D5A" w:rsidRPr="006D1D5A" w:rsidRDefault="006D1D5A" w:rsidP="006D1D5A">
      <w:pPr>
        <w:rPr>
          <w:rFonts w:ascii="PT Astra Serif" w:hAnsi="PT Astra Serif"/>
          <w:sz w:val="28"/>
          <w:szCs w:val="28"/>
        </w:rPr>
      </w:pPr>
      <w:r w:rsidRPr="006D1D5A">
        <w:rPr>
          <w:rFonts w:ascii="PT Astra Serif" w:hAnsi="PT Astra Serif"/>
          <w:sz w:val="28"/>
          <w:szCs w:val="28"/>
        </w:rPr>
        <w:t xml:space="preserve">                                                          РЕШИЛ: </w:t>
      </w:r>
    </w:p>
    <w:p w:rsidR="006D1D5A" w:rsidRPr="006D1D5A" w:rsidRDefault="006D1D5A" w:rsidP="006D1D5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6D1D5A">
        <w:rPr>
          <w:rFonts w:ascii="PT Astra Serif" w:hAnsi="PT Astra Serif"/>
          <w:sz w:val="28"/>
          <w:szCs w:val="28"/>
        </w:rPr>
        <w:t xml:space="preserve">Внести следующие изменения в </w:t>
      </w:r>
      <w:r w:rsidRPr="006D1D5A">
        <w:rPr>
          <w:rFonts w:ascii="PT Astra Serif" w:hAnsi="PT Astra Serif"/>
          <w:b/>
          <w:sz w:val="28"/>
          <w:szCs w:val="28"/>
        </w:rPr>
        <w:t xml:space="preserve"> </w:t>
      </w:r>
      <w:r w:rsidRPr="006D1D5A">
        <w:rPr>
          <w:rFonts w:ascii="PT Astra Serif" w:hAnsi="PT Astra Serif"/>
          <w:sz w:val="28"/>
          <w:szCs w:val="28"/>
        </w:rPr>
        <w:t xml:space="preserve">Решение № 6 от 02.03.2007 г « Об организации ритуальных услуг  и содержании  мест захоронения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</w:p>
    <w:p w:rsidR="006D1D5A" w:rsidRPr="006D1D5A" w:rsidRDefault="006D1D5A" w:rsidP="006D1D5A">
      <w:pPr>
        <w:rPr>
          <w:rFonts w:ascii="PT Astra Serif" w:hAnsi="PT Astra Serif"/>
          <w:sz w:val="28"/>
          <w:szCs w:val="28"/>
        </w:rPr>
      </w:pPr>
      <w:r w:rsidRPr="006D1D5A">
        <w:rPr>
          <w:rFonts w:ascii="PT Astra Serif" w:hAnsi="PT Astra Serif"/>
          <w:sz w:val="28"/>
          <w:szCs w:val="28"/>
        </w:rPr>
        <w:t xml:space="preserve"> территории  Соцземледельского МО» </w:t>
      </w:r>
    </w:p>
    <w:p w:rsidR="00794C33" w:rsidRDefault="006D1D5A" w:rsidP="006D1D5A">
      <w:pPr>
        <w:pStyle w:val="a3"/>
        <w:numPr>
          <w:ilvl w:val="1"/>
          <w:numId w:val="2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Раздела 3 « Гарантированный перечень услуг по погребению» изложить в редакции</w:t>
      </w:r>
      <w:r w:rsidRPr="006D1D5A">
        <w:rPr>
          <w:rFonts w:ascii="PT Astra Serif" w:hAnsi="PT Astra Serif"/>
          <w:sz w:val="28"/>
          <w:szCs w:val="28"/>
        </w:rPr>
        <w:t xml:space="preserve">    </w:t>
      </w:r>
    </w:p>
    <w:p w:rsidR="00794C33" w:rsidRPr="00794C33" w:rsidRDefault="00794C33" w:rsidP="00794C33">
      <w:pPr>
        <w:pStyle w:val="a4"/>
        <w:shd w:val="clear" w:color="auto" w:fill="FFFFFF"/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</w:t>
      </w:r>
      <w:r w:rsidRPr="00794C33">
        <w:rPr>
          <w:rFonts w:ascii="PT Astra Serif" w:hAnsi="PT Astra Serif"/>
          <w:color w:val="000000"/>
          <w:sz w:val="28"/>
          <w:szCs w:val="28"/>
        </w:rPr>
        <w:t>Супругу, близким родственникам, иным родственникам, </w:t>
      </w:r>
      <w:hyperlink r:id="rId5" w:anchor="dst100004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законному представителю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 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94C33" w:rsidRPr="00794C33" w:rsidRDefault="00794C33" w:rsidP="00794C33">
      <w:pPr>
        <w:rPr>
          <w:rFonts w:ascii="PT Astra Serif" w:hAnsi="PT Astra Serif"/>
          <w:sz w:val="28"/>
          <w:szCs w:val="28"/>
        </w:rPr>
      </w:pPr>
      <w:r w:rsidRPr="00794C33">
        <w:rPr>
          <w:rFonts w:ascii="PT Astra Serif" w:hAnsi="PT Astra Serif"/>
          <w:sz w:val="28"/>
          <w:szCs w:val="28"/>
        </w:rPr>
        <w:t>1) оформление документов, необходимых для погребения;</w:t>
      </w:r>
    </w:p>
    <w:p w:rsidR="00794C33" w:rsidRPr="00794C33" w:rsidRDefault="00794C33" w:rsidP="00794C33">
      <w:pPr>
        <w:rPr>
          <w:rFonts w:ascii="PT Astra Serif" w:hAnsi="PT Astra Serif"/>
          <w:sz w:val="28"/>
          <w:szCs w:val="28"/>
        </w:rPr>
      </w:pPr>
      <w:r w:rsidRPr="00794C33">
        <w:rPr>
          <w:rFonts w:ascii="PT Astra Serif" w:hAnsi="PT Astra Serif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794C33" w:rsidRPr="00794C33" w:rsidRDefault="00794C33" w:rsidP="00794C33">
      <w:pPr>
        <w:rPr>
          <w:rFonts w:ascii="PT Astra Serif" w:hAnsi="PT Astra Serif"/>
          <w:sz w:val="28"/>
          <w:szCs w:val="28"/>
        </w:rPr>
      </w:pPr>
      <w:r w:rsidRPr="00794C33">
        <w:rPr>
          <w:rFonts w:ascii="PT Astra Serif" w:hAnsi="PT Astra Serif"/>
          <w:sz w:val="28"/>
          <w:szCs w:val="28"/>
        </w:rPr>
        <w:t>3) перевозка тела (останков) умершего на кладбище (в крематорий);</w:t>
      </w:r>
    </w:p>
    <w:p w:rsidR="00794C33" w:rsidRPr="00794C33" w:rsidRDefault="00794C33" w:rsidP="00794C33">
      <w:pPr>
        <w:rPr>
          <w:rFonts w:ascii="PT Astra Serif" w:hAnsi="PT Astra Serif"/>
          <w:sz w:val="28"/>
          <w:szCs w:val="28"/>
        </w:rPr>
      </w:pPr>
      <w:r w:rsidRPr="00794C33">
        <w:rPr>
          <w:rFonts w:ascii="PT Astra Serif" w:hAnsi="PT Astra Serif"/>
          <w:sz w:val="28"/>
          <w:szCs w:val="28"/>
        </w:rPr>
        <w:t>4) погребение (кремация с последующей выдачей урны с прахом).</w:t>
      </w:r>
    </w:p>
    <w:p w:rsidR="00794C33" w:rsidRDefault="00794C33" w:rsidP="00794C33">
      <w:pPr>
        <w:rPr>
          <w:rFonts w:ascii="PT Astra Serif" w:hAnsi="PT Astra Serif"/>
          <w:sz w:val="28"/>
          <w:szCs w:val="28"/>
        </w:rPr>
      </w:pPr>
      <w:r w:rsidRPr="00794C33">
        <w:rPr>
          <w:rFonts w:ascii="PT Astra Serif" w:hAnsi="PT Astra Serif"/>
          <w:sz w:val="28"/>
          <w:szCs w:val="28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794C33" w:rsidRPr="00794C33" w:rsidRDefault="00794C33" w:rsidP="00794C3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794C33"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 w:rsidRPr="00794C33">
        <w:rPr>
          <w:rFonts w:ascii="PT Astra Serif" w:hAnsi="PT Astra Serif"/>
          <w:color w:val="000000"/>
          <w:sz w:val="28"/>
          <w:szCs w:val="28"/>
        </w:rPr>
        <w:t>Услуги по погребению, указанные в </w:t>
      </w:r>
      <w:hyperlink r:id="rId6" w:anchor="dst100045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пункте 1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 , оказываются специализированной службой по вопросам похоронного дела на основании </w:t>
      </w:r>
      <w:hyperlink r:id="rId7" w:anchor="dst100127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выписки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 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794C33" w:rsidRPr="00794C33" w:rsidRDefault="00794C33" w:rsidP="00794C3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94C33">
        <w:rPr>
          <w:rFonts w:ascii="PT Astra Serif" w:hAnsi="PT Astra Serif"/>
          <w:color w:val="000000"/>
          <w:sz w:val="28"/>
          <w:szCs w:val="28"/>
        </w:rPr>
        <w:lastRenderedPageBreak/>
        <w:t>Для получения выписки, указанной в </w:t>
      </w:r>
      <w:hyperlink r:id="rId8" w:anchor="dst73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абзаце первом</w:t>
        </w:r>
      </w:hyperlink>
      <w:r>
        <w:rPr>
          <w:rFonts w:ascii="PT Astra Serif" w:hAnsi="PT Astra Serif"/>
          <w:color w:val="000000"/>
          <w:sz w:val="28"/>
          <w:szCs w:val="28"/>
        </w:rPr>
        <w:t> </w:t>
      </w:r>
      <w:r w:rsidRPr="00794C33">
        <w:rPr>
          <w:rFonts w:ascii="PT Astra Serif" w:hAnsi="PT Astra Serif"/>
          <w:color w:val="000000"/>
          <w:sz w:val="28"/>
          <w:szCs w:val="28"/>
        </w:rPr>
        <w:t xml:space="preserve"> пункта</w:t>
      </w:r>
      <w:r>
        <w:rPr>
          <w:rFonts w:ascii="PT Astra Serif" w:hAnsi="PT Astra Serif"/>
          <w:color w:val="000000"/>
          <w:sz w:val="28"/>
          <w:szCs w:val="28"/>
        </w:rPr>
        <w:t xml:space="preserve"> 2</w:t>
      </w:r>
      <w:r w:rsidRPr="00794C33">
        <w:rPr>
          <w:rFonts w:ascii="PT Astra Serif" w:hAnsi="PT Astra Serif"/>
          <w:color w:val="000000"/>
          <w:sz w:val="28"/>
          <w:szCs w:val="28"/>
        </w:rPr>
        <w:t>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 </w:t>
      </w:r>
      <w:hyperlink r:id="rId9" w:anchor="dst100136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форме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794C3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794C33">
        <w:rPr>
          <w:rFonts w:ascii="PT Astra Serif" w:hAnsi="PT Astra Serif"/>
          <w:color w:val="000000"/>
          <w:sz w:val="28"/>
          <w:szCs w:val="28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794C33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Pr="00794C33">
        <w:rPr>
          <w:rFonts w:ascii="PT Astra Serif" w:hAnsi="PT Astra Serif"/>
          <w:color w:val="000000"/>
          <w:sz w:val="28"/>
          <w:szCs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794C33" w:rsidRPr="00794C33" w:rsidRDefault="00794C33" w:rsidP="00794C33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794C33">
        <w:rPr>
          <w:rFonts w:ascii="PT Astra Serif" w:hAnsi="PT Astra Serif"/>
          <w:sz w:val="28"/>
          <w:szCs w:val="28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 </w:t>
      </w:r>
      <w:hyperlink r:id="rId10" w:anchor="dst73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абзаце первом</w:t>
        </w:r>
      </w:hyperlink>
      <w:r>
        <w:rPr>
          <w:rFonts w:ascii="PT Astra Serif" w:hAnsi="PT Astra Serif"/>
          <w:sz w:val="28"/>
          <w:szCs w:val="28"/>
        </w:rPr>
        <w:t> </w:t>
      </w:r>
      <w:r w:rsidRPr="00794C33">
        <w:rPr>
          <w:rFonts w:ascii="PT Astra Serif" w:hAnsi="PT Astra Serif"/>
          <w:sz w:val="28"/>
          <w:szCs w:val="28"/>
        </w:rPr>
        <w:t xml:space="preserve"> пункта</w:t>
      </w:r>
      <w:r>
        <w:rPr>
          <w:rFonts w:ascii="PT Astra Serif" w:hAnsi="PT Astra Serif"/>
          <w:sz w:val="28"/>
          <w:szCs w:val="28"/>
        </w:rPr>
        <w:t xml:space="preserve"> 2</w:t>
      </w:r>
      <w:r w:rsidRPr="00794C33">
        <w:rPr>
          <w:rFonts w:ascii="PT Astra Serif" w:hAnsi="PT Astra Serif"/>
          <w:sz w:val="28"/>
          <w:szCs w:val="28"/>
        </w:rPr>
        <w:t>, в зависимости от способа обращения заявителя по </w:t>
      </w:r>
      <w:hyperlink r:id="rId11" w:anchor="dst100127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форме</w:t>
        </w:r>
        <w:proofErr w:type="gramEnd"/>
      </w:hyperlink>
      <w:r w:rsidRPr="00794C33">
        <w:rPr>
          <w:rFonts w:ascii="PT Astra Serif" w:hAnsi="PT Astra Serif"/>
          <w:sz w:val="28"/>
          <w:szCs w:val="28"/>
        </w:rPr>
        <w:t>, утвержденной Правительством Российской Федерации, с указанием категории лица, к которой относился умерший, в соответствии с </w:t>
      </w:r>
      <w:hyperlink r:id="rId12" w:anchor="dst80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абзацами четвертым</w:t>
        </w:r>
      </w:hyperlink>
      <w:r w:rsidRPr="00794C33">
        <w:rPr>
          <w:rFonts w:ascii="PT Astra Serif" w:hAnsi="PT Astra Serif"/>
          <w:sz w:val="28"/>
          <w:szCs w:val="28"/>
        </w:rPr>
        <w:t> - </w:t>
      </w:r>
      <w:r>
        <w:rPr>
          <w:rFonts w:ascii="PT Astra Serif" w:hAnsi="PT Astra Serif"/>
          <w:sz w:val="28"/>
          <w:szCs w:val="28"/>
        </w:rPr>
        <w:t xml:space="preserve">шестым пункта 3 ст.9 ФЗ </w:t>
      </w:r>
      <w:r w:rsidRPr="006D1D5A">
        <w:rPr>
          <w:rFonts w:ascii="PT Astra Serif" w:hAnsi="PT Astra Serif"/>
          <w:sz w:val="28"/>
          <w:szCs w:val="28"/>
        </w:rPr>
        <w:t>№ 8-ФЗ от 12.01.1996 г</w:t>
      </w:r>
      <w:proofErr w:type="gramStart"/>
      <w:r w:rsidRPr="006D1D5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794C33" w:rsidRPr="00794C33" w:rsidRDefault="00794C33" w:rsidP="00794C3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794C33">
        <w:rPr>
          <w:rFonts w:ascii="PT Astra Serif" w:hAnsi="PT Astra Serif"/>
          <w:color w:val="000000"/>
          <w:sz w:val="28"/>
          <w:szCs w:val="28"/>
        </w:rPr>
        <w:t>При предъявлении выписки, указанной в </w:t>
      </w:r>
      <w:hyperlink r:id="rId13" w:anchor="dst73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абзаце первом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  пункта</w:t>
      </w:r>
      <w:r>
        <w:rPr>
          <w:rFonts w:ascii="PT Astra Serif" w:hAnsi="PT Astra Serif"/>
          <w:color w:val="000000"/>
          <w:sz w:val="28"/>
          <w:szCs w:val="28"/>
        </w:rPr>
        <w:t xml:space="preserve"> 2</w:t>
      </w:r>
      <w:r w:rsidRPr="00794C33">
        <w:rPr>
          <w:rFonts w:ascii="PT Astra Serif" w:hAnsi="PT Astra Serif"/>
          <w:color w:val="000000"/>
          <w:sz w:val="28"/>
          <w:szCs w:val="28"/>
        </w:rPr>
        <w:t>, в специализированную службу по вопросам похоронного дела обеспечивается возможность проверки достоверности этой выписки в порядке, установленном </w:t>
      </w:r>
      <w:hyperlink r:id="rId14" w:anchor="dst100108" w:history="1">
        <w:r w:rsidRPr="00794C33">
          <w:rPr>
            <w:rStyle w:val="a5"/>
            <w:rFonts w:ascii="PT Astra Serif" w:hAnsi="PT Astra Serif"/>
            <w:color w:val="1A0DAB"/>
            <w:sz w:val="28"/>
            <w:szCs w:val="28"/>
          </w:rPr>
          <w:t>единым стандартом</w:t>
        </w:r>
      </w:hyperlink>
      <w:r w:rsidRPr="00794C33">
        <w:rPr>
          <w:rFonts w:ascii="PT Astra Serif" w:hAnsi="PT Astra Serif"/>
          <w:color w:val="000000"/>
          <w:sz w:val="28"/>
          <w:szCs w:val="28"/>
        </w:rPr>
        <w:t> предоставления государственной услуги по назначению социального пособия на погребение, утверждаемым Правительством Российской Федерации</w:t>
      </w:r>
    </w:p>
    <w:p w:rsidR="00794C33" w:rsidRPr="00794C33" w:rsidRDefault="00794C33" w:rsidP="00794C3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  <w:r w:rsidRPr="00794C33">
        <w:rPr>
          <w:rFonts w:ascii="PT Astra Serif" w:hAnsi="PT Astra Serif"/>
          <w:sz w:val="28"/>
          <w:szCs w:val="28"/>
        </w:rPr>
        <w:t>3.</w:t>
      </w:r>
      <w:r w:rsidRPr="00794C33">
        <w:rPr>
          <w:rFonts w:ascii="PT Astra Serif" w:hAnsi="PT Astra Serif"/>
          <w:color w:val="000000"/>
          <w:sz w:val="30"/>
          <w:szCs w:val="30"/>
        </w:rPr>
        <w:t xml:space="preserve">  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794C33" w:rsidRPr="00794C33" w:rsidRDefault="00794C33" w:rsidP="00794C3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  <w:r w:rsidRPr="00794C33">
        <w:rPr>
          <w:rFonts w:ascii="PT Astra Serif" w:hAnsi="PT Astra Serif"/>
          <w:color w:val="000000"/>
          <w:sz w:val="30"/>
          <w:szCs w:val="30"/>
        </w:rPr>
        <w:lastRenderedPageBreak/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</w:t>
      </w:r>
      <w:proofErr w:type="gramStart"/>
      <w:r w:rsidRPr="00794C33">
        <w:rPr>
          <w:rFonts w:ascii="PT Astra Serif" w:hAnsi="PT Astra Serif"/>
          <w:color w:val="000000"/>
          <w:sz w:val="30"/>
          <w:szCs w:val="30"/>
        </w:rPr>
        <w:t>.</w:t>
      </w:r>
      <w:r w:rsidR="004A279F">
        <w:rPr>
          <w:rFonts w:ascii="PT Astra Serif" w:hAnsi="PT Astra Serif"/>
          <w:color w:val="000000"/>
          <w:sz w:val="30"/>
          <w:szCs w:val="30"/>
        </w:rPr>
        <w:t>»</w:t>
      </w:r>
      <w:proofErr w:type="gramEnd"/>
    </w:p>
    <w:p w:rsidR="00794C33" w:rsidRPr="00794C33" w:rsidRDefault="00794C33" w:rsidP="00794C33">
      <w:pPr>
        <w:jc w:val="both"/>
        <w:rPr>
          <w:rFonts w:ascii="PT Astra Serif" w:hAnsi="PT Astra Serif"/>
          <w:sz w:val="28"/>
          <w:szCs w:val="28"/>
        </w:rPr>
      </w:pPr>
    </w:p>
    <w:p w:rsidR="004A279F" w:rsidRPr="006D1D5A" w:rsidRDefault="004A279F" w:rsidP="004A279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Дополнить </w:t>
      </w:r>
      <w:r w:rsidRPr="006D1D5A">
        <w:rPr>
          <w:rFonts w:ascii="PT Astra Serif" w:hAnsi="PT Astra Serif"/>
          <w:sz w:val="28"/>
          <w:szCs w:val="28"/>
        </w:rPr>
        <w:t xml:space="preserve">Решение № 6 от 02.03.2007 г « Об организации ритуальных услуг  и содержании  мест захоронения </w:t>
      </w:r>
      <w:r>
        <w:rPr>
          <w:rFonts w:ascii="PT Astra Serif" w:hAnsi="PT Astra Serif"/>
          <w:sz w:val="28"/>
          <w:szCs w:val="28"/>
        </w:rPr>
        <w:t xml:space="preserve"> на </w:t>
      </w:r>
      <w:r w:rsidRPr="006D1D5A">
        <w:rPr>
          <w:rFonts w:ascii="PT Astra Serif" w:hAnsi="PT Astra Serif"/>
          <w:sz w:val="28"/>
          <w:szCs w:val="28"/>
        </w:rPr>
        <w:t xml:space="preserve"> территории  Соцземледельского МО» </w:t>
      </w:r>
      <w:r>
        <w:rPr>
          <w:rFonts w:ascii="PT Astra Serif" w:hAnsi="PT Astra Serif"/>
          <w:sz w:val="28"/>
          <w:szCs w:val="28"/>
        </w:rPr>
        <w:t xml:space="preserve"> разделом 3</w:t>
      </w:r>
      <w:r w:rsidRPr="004A279F">
        <w:rPr>
          <w:rFonts w:ascii="PT Astra Serif" w:hAnsi="PT Astra Serif"/>
          <w:sz w:val="28"/>
          <w:szCs w:val="28"/>
        </w:rPr>
        <w:t>.1 «</w:t>
      </w:r>
      <w:r w:rsidRPr="004A279F">
        <w:rPr>
          <w:rFonts w:ascii="PT Astra Serif" w:hAnsi="PT Astra Serif" w:cs="Arial"/>
          <w:bCs/>
          <w:color w:val="000000"/>
          <w:sz w:val="30"/>
          <w:szCs w:val="30"/>
          <w:shd w:val="clear" w:color="auto" w:fill="FFFFFF"/>
        </w:rPr>
        <w:t>Гарантии погребения погибших (умерших), не имеющих супруга, близких родственников, иных родственников либо законного представителя умершего»</w:t>
      </w:r>
    </w:p>
    <w:p w:rsidR="00794C33" w:rsidRPr="004A279F" w:rsidRDefault="006D1D5A" w:rsidP="004A279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A279F">
        <w:rPr>
          <w:rFonts w:ascii="PT Astra Serif" w:hAnsi="PT Astra Serif"/>
          <w:sz w:val="28"/>
          <w:szCs w:val="28"/>
        </w:rPr>
        <w:t xml:space="preserve">   </w:t>
      </w:r>
      <w:r w:rsidR="004A279F" w:rsidRPr="004A279F">
        <w:rPr>
          <w:rFonts w:ascii="PT Astra Serif" w:hAnsi="PT Astra Serif"/>
          <w:sz w:val="28"/>
          <w:szCs w:val="28"/>
        </w:rPr>
        <w:t>«</w:t>
      </w:r>
      <w:r w:rsidR="00794C33" w:rsidRPr="004A279F"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="00794C33" w:rsidRPr="004A279F">
        <w:rPr>
          <w:rFonts w:ascii="PT Astra Serif" w:hAnsi="PT Astra Serif"/>
          <w:color w:val="000000"/>
          <w:sz w:val="28"/>
          <w:szCs w:val="28"/>
        </w:rPr>
        <w:t>При отсутствии супруга, близких родственников, иных родственников либо </w:t>
      </w:r>
      <w:hyperlink r:id="rId15" w:anchor="dst100004" w:history="1">
        <w:r w:rsidR="00794C33" w:rsidRPr="004A279F">
          <w:rPr>
            <w:rStyle w:val="a5"/>
            <w:rFonts w:ascii="PT Astra Serif" w:hAnsi="PT Astra Serif"/>
            <w:color w:val="1A0DAB"/>
            <w:sz w:val="28"/>
            <w:szCs w:val="28"/>
          </w:rPr>
          <w:t>законного представителя</w:t>
        </w:r>
      </w:hyperlink>
      <w:r w:rsidR="00794C33" w:rsidRPr="004A279F">
        <w:rPr>
          <w:rFonts w:ascii="PT Astra Serif" w:hAnsi="PT Astra Serif"/>
          <w:color w:val="000000"/>
          <w:sz w:val="28"/>
          <w:szCs w:val="28"/>
        </w:rPr>
        <w:t> 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="00794C33" w:rsidRPr="004A279F">
        <w:rPr>
          <w:rFonts w:ascii="PT Astra Serif" w:hAnsi="PT Astra Serif"/>
          <w:color w:val="000000"/>
          <w:sz w:val="28"/>
          <w:szCs w:val="28"/>
        </w:rPr>
        <w:t xml:space="preserve"> причины смерти, если иное не предусмотрено законодательством Российской Федерации.</w:t>
      </w:r>
    </w:p>
    <w:p w:rsidR="00794C33" w:rsidRDefault="00794C33" w:rsidP="004A279F">
      <w:pPr>
        <w:jc w:val="both"/>
        <w:rPr>
          <w:rFonts w:ascii="PT Astra Serif" w:hAnsi="PT Astra Serif"/>
          <w:sz w:val="28"/>
          <w:szCs w:val="28"/>
        </w:rPr>
      </w:pPr>
      <w:r w:rsidRPr="004A279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A279F">
        <w:rPr>
          <w:rFonts w:ascii="PT Astra Serif" w:hAnsi="PT Astra Serif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r w:rsidR="004A279F">
        <w:rPr>
          <w:rFonts w:ascii="PT Astra Serif" w:hAnsi="PT Astra Serif"/>
          <w:sz w:val="28"/>
          <w:szCs w:val="28"/>
        </w:rPr>
        <w:t>»</w:t>
      </w:r>
      <w:proofErr w:type="gramEnd"/>
    </w:p>
    <w:p w:rsidR="004A279F" w:rsidRDefault="004A279F" w:rsidP="004A279F">
      <w:pPr>
        <w:jc w:val="both"/>
        <w:rPr>
          <w:rFonts w:ascii="PT Astra Serif" w:hAnsi="PT Astra Serif"/>
          <w:sz w:val="28"/>
          <w:szCs w:val="28"/>
        </w:rPr>
      </w:pPr>
    </w:p>
    <w:p w:rsidR="00F74F91" w:rsidRPr="00D604CC" w:rsidRDefault="00F74F91" w:rsidP="00F74F91">
      <w:pPr>
        <w:ind w:left="-426"/>
        <w:jc w:val="both"/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        </w:t>
      </w:r>
      <w:r w:rsidRPr="00D604CC">
        <w:rPr>
          <w:rFonts w:ascii="PT Astra Serif" w:hAnsi="PT Astra Serif"/>
          <w:bCs/>
          <w:sz w:val="28"/>
          <w:szCs w:val="28"/>
        </w:rPr>
        <w:t>2.</w:t>
      </w:r>
      <w:r w:rsidRPr="00D604CC">
        <w:rPr>
          <w:rFonts w:ascii="PT Astra Serif" w:hAnsi="PT Astra Serif"/>
          <w:sz w:val="28"/>
          <w:szCs w:val="28"/>
        </w:rPr>
        <w:t xml:space="preserve">  Настоящее решение разместить на сайте администрации  Соцземледельского </w:t>
      </w:r>
      <w:proofErr w:type="gramStart"/>
      <w:r w:rsidRPr="00D604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604CC">
        <w:rPr>
          <w:rFonts w:ascii="PT Astra Serif" w:hAnsi="PT Astra Serif"/>
          <w:sz w:val="28"/>
          <w:szCs w:val="28"/>
        </w:rPr>
        <w:t xml:space="preserve"> образования.(</w:t>
      </w:r>
      <w:hyperlink r:id="rId16" w:history="1">
        <w:r w:rsidRPr="00D604CC">
          <w:rPr>
            <w:rStyle w:val="a5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D604CC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)</w:t>
      </w:r>
    </w:p>
    <w:p w:rsidR="00F74F91" w:rsidRPr="00D604CC" w:rsidRDefault="00F74F91" w:rsidP="00F74F91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D604CC">
        <w:rPr>
          <w:rFonts w:ascii="PT Astra Serif" w:hAnsi="PT Astra Serif"/>
          <w:sz w:val="28"/>
          <w:szCs w:val="28"/>
        </w:rPr>
        <w:t xml:space="preserve">. Настоящее Решение вступает в силу после его официального опубликования (обнародования) </w:t>
      </w:r>
    </w:p>
    <w:p w:rsidR="00F74F91" w:rsidRDefault="00F74F91" w:rsidP="00F74F91">
      <w:pPr>
        <w:ind w:left="-426"/>
        <w:rPr>
          <w:rFonts w:ascii="PT Astra Serif" w:hAnsi="PT Astra Serif"/>
          <w:sz w:val="28"/>
          <w:szCs w:val="28"/>
        </w:rPr>
      </w:pPr>
    </w:p>
    <w:p w:rsidR="00F74F91" w:rsidRDefault="00F74F91" w:rsidP="00F74F91">
      <w:pPr>
        <w:ind w:left="-426"/>
        <w:rPr>
          <w:rFonts w:ascii="PT Astra Serif" w:hAnsi="PT Astra Serif"/>
          <w:sz w:val="28"/>
          <w:szCs w:val="28"/>
        </w:rPr>
      </w:pPr>
    </w:p>
    <w:p w:rsidR="00F74F91" w:rsidRPr="00D604CC" w:rsidRDefault="00F74F91" w:rsidP="00F74F91">
      <w:pPr>
        <w:ind w:left="-426"/>
        <w:rPr>
          <w:rFonts w:ascii="PT Astra Serif" w:hAnsi="PT Astra Serif"/>
          <w:sz w:val="28"/>
          <w:szCs w:val="28"/>
        </w:rPr>
      </w:pPr>
    </w:p>
    <w:p w:rsidR="00F74F91" w:rsidRPr="00D604CC" w:rsidRDefault="00F74F91" w:rsidP="00F74F91">
      <w:pPr>
        <w:ind w:left="-426"/>
        <w:rPr>
          <w:rFonts w:ascii="PT Astra Serif" w:hAnsi="PT Astra Serif"/>
          <w:b/>
          <w:sz w:val="28"/>
          <w:szCs w:val="28"/>
        </w:rPr>
      </w:pPr>
    </w:p>
    <w:p w:rsidR="00F74F91" w:rsidRDefault="00F74F91" w:rsidP="00F74F91">
      <w:pPr>
        <w:ind w:left="-42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F74F91" w:rsidRPr="00D604CC" w:rsidRDefault="00F74F91" w:rsidP="00F74F91">
      <w:pPr>
        <w:ind w:left="-42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 образования </w:t>
      </w:r>
      <w:r w:rsidRPr="00D604CC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Pr="00D604CC">
        <w:rPr>
          <w:rFonts w:ascii="PT Astra Serif" w:hAnsi="PT Astra Serif"/>
          <w:b/>
          <w:sz w:val="28"/>
          <w:szCs w:val="28"/>
        </w:rPr>
        <w:t xml:space="preserve">                     О.В. Костикова </w:t>
      </w:r>
    </w:p>
    <w:p w:rsidR="00F74F91" w:rsidRPr="00D604CC" w:rsidRDefault="00F74F91" w:rsidP="00F74F91">
      <w:pPr>
        <w:pStyle w:val="WW-"/>
        <w:tabs>
          <w:tab w:val="left" w:pos="9355"/>
        </w:tabs>
        <w:ind w:left="-426" w:right="-143"/>
        <w:rPr>
          <w:rFonts w:ascii="PT Astra Serif" w:hAnsi="PT Astra Serif"/>
          <w:bCs/>
          <w:sz w:val="28"/>
          <w:szCs w:val="28"/>
        </w:rPr>
      </w:pPr>
    </w:p>
    <w:p w:rsidR="004A279F" w:rsidRPr="004A279F" w:rsidRDefault="004A279F" w:rsidP="004A279F">
      <w:pPr>
        <w:jc w:val="both"/>
        <w:rPr>
          <w:rFonts w:ascii="PT Astra Serif" w:hAnsi="PT Astra Serif"/>
          <w:sz w:val="28"/>
          <w:szCs w:val="28"/>
        </w:rPr>
      </w:pPr>
    </w:p>
    <w:p w:rsidR="006D1D5A" w:rsidRPr="004A279F" w:rsidRDefault="006D1D5A" w:rsidP="004A279F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4A279F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B029D1" w:rsidRPr="006D1D5A" w:rsidRDefault="00B029D1">
      <w:pPr>
        <w:rPr>
          <w:rFonts w:ascii="PT Astra Serif" w:hAnsi="PT Astra Serif"/>
        </w:rPr>
      </w:pPr>
    </w:p>
    <w:sectPr w:rsidR="00B029D1" w:rsidRPr="006D1D5A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007A"/>
    <w:multiLevelType w:val="hybridMultilevel"/>
    <w:tmpl w:val="E0AA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360D"/>
    <w:multiLevelType w:val="multilevel"/>
    <w:tmpl w:val="7FBA9B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5A"/>
    <w:rsid w:val="004A279F"/>
    <w:rsid w:val="004F302A"/>
    <w:rsid w:val="00566C4F"/>
    <w:rsid w:val="006D1D5A"/>
    <w:rsid w:val="00794C33"/>
    <w:rsid w:val="008F2E2B"/>
    <w:rsid w:val="00A454F9"/>
    <w:rsid w:val="00B029D1"/>
    <w:rsid w:val="00CA7284"/>
    <w:rsid w:val="00F7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4C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94C33"/>
    <w:rPr>
      <w:color w:val="0000FF"/>
      <w:u w:val="single"/>
    </w:rPr>
  </w:style>
  <w:style w:type="paragraph" w:customStyle="1" w:styleId="WW-">
    <w:name w:val="WW-Базовый"/>
    <w:rsid w:val="00F74F91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8291/804c0ef964c2801853c75e6d992a2a486ebd885a/" TargetMode="External"/><Relationship Id="rId13" Type="http://schemas.openxmlformats.org/officeDocument/2006/relationships/hyperlink" Target="https://www.consultant.ru/document/cons_doc_LAW_468291/804c0ef964c2801853c75e6d992a2a486ebd885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243/6fc6159c2bb426ec9089a907f743fbce118940c6/" TargetMode="External"/><Relationship Id="rId12" Type="http://schemas.openxmlformats.org/officeDocument/2006/relationships/hyperlink" Target="https://www.consultant.ru/document/cons_doc_LAW_468291/804c0ef964c2801853c75e6d992a2a486ebd885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czzemledelskoe-r64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8291/804c0ef964c2801853c75e6d992a2a486ebd885a/" TargetMode="External"/><Relationship Id="rId11" Type="http://schemas.openxmlformats.org/officeDocument/2006/relationships/hyperlink" Target="https://www.consultant.ru/document/cons_doc_LAW_479243/6fc6159c2bb426ec9089a907f743fbce118940c6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15" Type="http://schemas.openxmlformats.org/officeDocument/2006/relationships/hyperlink" Target="https://www.consultant.ru/document/cons_doc_LAW_99661/dc0b9959ca27fba1add9a97f0ae4a81af29efc9d/" TargetMode="External"/><Relationship Id="rId10" Type="http://schemas.openxmlformats.org/officeDocument/2006/relationships/hyperlink" Target="https://www.consultant.ru/document/cons_doc_LAW_468291/804c0ef964c2801853c75e6d992a2a486ebd885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243/e61877b6f16157408a4a8337474236617f7ff362/" TargetMode="External"/><Relationship Id="rId14" Type="http://schemas.openxmlformats.org/officeDocument/2006/relationships/hyperlink" Target="https://www.consultant.ru/document/cons_doc_LAW_479243/dc97ba59d95609d2ce287da513c64c9a77b420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2025-06-18T04:34:00Z</cp:lastPrinted>
  <dcterms:created xsi:type="dcterms:W3CDTF">2025-03-07T05:36:00Z</dcterms:created>
  <dcterms:modified xsi:type="dcterms:W3CDTF">2025-06-18T06:04:00Z</dcterms:modified>
</cp:coreProperties>
</file>