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921E1F" w:rsidP="00980C69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                 </w:t>
      </w:r>
      <w:r w:rsidR="00980C69">
        <w:rPr>
          <w:rFonts w:ascii="PT Astra Serif" w:eastAsia="Calibri" w:hAnsi="PT Astra Serif" w:cs="Mangal"/>
          <w:b/>
          <w:sz w:val="28"/>
          <w:szCs w:val="28"/>
        </w:rPr>
        <w:t xml:space="preserve">      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СОВЕТ</w:t>
      </w:r>
      <w:r>
        <w:rPr>
          <w:rFonts w:ascii="PT Astra Serif" w:eastAsia="Calibri" w:hAnsi="PT Astra Serif" w:cs="Mangal"/>
          <w:b/>
          <w:sz w:val="28"/>
          <w:szCs w:val="28"/>
        </w:rPr>
        <w:t xml:space="preserve">                           </w:t>
      </w:r>
    </w:p>
    <w:p w:rsidR="00A0033F" w:rsidRDefault="006544A1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 xml:space="preserve"> СОЦЗЕМЛЕДЕЛЬСКОГО 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>МУНИЦИПАЛЬНОГО ОБРАЗОВАНИЯ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БАЛАШОВСКОГО МУНИЦИПАЛЬНОГО РАЙОНА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САРАТОВСКОЙ ОБЛАСТИ</w:t>
      </w: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</w:p>
    <w:p w:rsidR="00A0033F" w:rsidRDefault="00A0033F" w:rsidP="00A003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РЕШЕНИЕ</w:t>
      </w:r>
      <w:r>
        <w:rPr>
          <w:rFonts w:ascii="PT Astra Serif" w:eastAsia="Calibri" w:hAnsi="PT Astra Serif" w:cs="Mangal"/>
          <w:b/>
          <w:sz w:val="28"/>
          <w:szCs w:val="28"/>
        </w:rPr>
        <w:br/>
      </w:r>
    </w:p>
    <w:p w:rsidR="00A0033F" w:rsidRDefault="00980C69" w:rsidP="00A0033F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 w:cs="Mangal"/>
          <w:b/>
          <w:sz w:val="28"/>
          <w:szCs w:val="28"/>
        </w:rPr>
      </w:pPr>
      <w:r>
        <w:rPr>
          <w:rFonts w:ascii="PT Astra Serif" w:eastAsia="Calibri" w:hAnsi="PT Astra Serif" w:cs="Mangal"/>
          <w:b/>
          <w:sz w:val="28"/>
          <w:szCs w:val="28"/>
        </w:rPr>
        <w:t>от   21.06.2024  года  №  75-2</w:t>
      </w:r>
      <w:r w:rsidR="00A0033F">
        <w:rPr>
          <w:rFonts w:ascii="PT Astra Serif" w:eastAsia="Calibri" w:hAnsi="PT Astra Serif" w:cs="Mangal"/>
          <w:b/>
          <w:sz w:val="28"/>
          <w:szCs w:val="28"/>
        </w:rPr>
        <w:tab/>
        <w:t xml:space="preserve">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 xml:space="preserve">          </w:t>
      </w:r>
      <w:r w:rsidR="006544A1">
        <w:rPr>
          <w:rFonts w:ascii="PT Astra Serif" w:eastAsia="Calibri" w:hAnsi="PT Astra Serif" w:cs="Mangal"/>
          <w:b/>
          <w:sz w:val="28"/>
          <w:szCs w:val="28"/>
        </w:rPr>
        <w:tab/>
        <w:t xml:space="preserve">   п. Соцземледельский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 утверждении Положения о ведении реестра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муниципальной собственности </w:t>
      </w:r>
      <w:r w:rsidR="006544A1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Соцземледельского 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образования Балашовского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Совет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</w:t>
      </w:r>
    </w:p>
    <w:p w:rsidR="00CD657E" w:rsidRDefault="00CD657E" w:rsidP="00A0033F">
      <w:pPr>
        <w:shd w:val="clear" w:color="auto" w:fill="FFFFFF"/>
        <w:spacing w:after="15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A0033F" w:rsidP="00CD657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РЕШИЛ:</w:t>
      </w:r>
    </w:p>
    <w:p w:rsidR="00A0033F" w:rsidRPr="00921E1F" w:rsidRDefault="00921E1F" w:rsidP="00921E1F">
      <w:pPr>
        <w:shd w:val="clear" w:color="auto" w:fill="FFFFFF"/>
        <w:spacing w:after="0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Утвердить Положение о ведении реестра муниципальной собственности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 w:rsidR="00A0033F" w:rsidRPr="00921E1F"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согласно Приложению.</w:t>
      </w:r>
    </w:p>
    <w:p w:rsidR="00A0033F" w:rsidRDefault="00921E1F" w:rsidP="00921E1F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</w:t>
      </w:r>
      <w:r w:rsidR="00A0033F">
        <w:rPr>
          <w:rFonts w:ascii="PT Astra Serif" w:eastAsia="Times New Roman" w:hAnsi="PT Astra Serif" w:cs="Arial"/>
          <w:sz w:val="28"/>
          <w:szCs w:val="28"/>
        </w:rPr>
        <w:t>Настоящее решение подлежит официальному опубликованию (обнародованию).</w:t>
      </w: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921E1F" w:rsidRDefault="00921E1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Глава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муниципального образования                         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       </w:t>
      </w:r>
      <w:r w:rsidR="00204496">
        <w:rPr>
          <w:rFonts w:ascii="PT Astra Serif" w:eastAsia="Times New Roman" w:hAnsi="PT Astra Serif" w:cs="Arial"/>
          <w:sz w:val="28"/>
          <w:szCs w:val="28"/>
        </w:rPr>
        <w:t xml:space="preserve">   </w:t>
      </w:r>
      <w:r>
        <w:rPr>
          <w:rFonts w:ascii="PT Astra Serif" w:eastAsia="Times New Roman" w:hAnsi="PT Astra Serif" w:cs="Arial"/>
          <w:sz w:val="28"/>
          <w:szCs w:val="28"/>
        </w:rPr>
        <w:t>                  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О.В. Костикова  </w:t>
      </w: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CD657E" w:rsidRDefault="00CD657E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sz w:val="28"/>
          <w:szCs w:val="28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Решению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Совета  </w:t>
      </w:r>
      <w:r w:rsidR="006544A1">
        <w:rPr>
          <w:rFonts w:ascii="PT Astra Serif" w:eastAsia="Times New Roman" w:hAnsi="PT Astra Serif" w:cs="Arial"/>
        </w:rPr>
        <w:t xml:space="preserve">Соцземледельского </w:t>
      </w:r>
      <w:r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980C69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980C69">
        <w:rPr>
          <w:rFonts w:ascii="PT Astra Serif" w:eastAsia="Times New Roman" w:hAnsi="PT Astra Serif" w:cs="Arial"/>
          <w:sz w:val="24"/>
          <w:szCs w:val="24"/>
        </w:rPr>
        <w:t>от 21.06.</w:t>
      </w:r>
      <w:r w:rsidR="00A0033F" w:rsidRPr="00980C69">
        <w:rPr>
          <w:rFonts w:ascii="PT Astra Serif" w:eastAsia="Times New Roman" w:hAnsi="PT Astra Serif" w:cs="Arial"/>
          <w:sz w:val="24"/>
          <w:szCs w:val="24"/>
        </w:rPr>
        <w:t xml:space="preserve">2024 г. № </w:t>
      </w:r>
      <w:r w:rsidRPr="00980C69">
        <w:rPr>
          <w:rFonts w:ascii="PT Astra Serif" w:eastAsia="Times New Roman" w:hAnsi="PT Astra Serif" w:cs="Arial"/>
          <w:sz w:val="24"/>
          <w:szCs w:val="24"/>
        </w:rPr>
        <w:t>75-2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4"/>
        </w:rPr>
      </w:pP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ПОЛОЖЕНИЕ</w:t>
      </w:r>
    </w:p>
    <w:p w:rsidR="00A0033F" w:rsidRDefault="00A0033F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 ВЕДЕНИИ РЕЕСТРА МУНИЦИПАЛЬНОЙ СОБСТВЕННОСТИ</w:t>
      </w:r>
    </w:p>
    <w:p w:rsidR="00A0033F" w:rsidRDefault="006544A1" w:rsidP="00A0033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 xml:space="preserve">СОЦЗЕМЛЕДЕЛЬСКОГО </w:t>
      </w:r>
      <w:r w:rsidR="00A0033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ОБЩИЕ ПОЛОЖЕНИЯ</w:t>
      </w:r>
    </w:p>
    <w:p w:rsidR="00761B4D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имущества», Устава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Балашовского муниципального района Саратовской области, Решения Совета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6544A1" w:rsidRPr="00980C69">
        <w:rPr>
          <w:rFonts w:ascii="PT Astra Serif" w:eastAsia="Times New Roman" w:hAnsi="PT Astra Serif" w:cs="Arial"/>
          <w:sz w:val="28"/>
          <w:szCs w:val="28"/>
        </w:rPr>
        <w:t>от 02.03.2007</w:t>
      </w:r>
      <w:r w:rsidRPr="00980C69">
        <w:rPr>
          <w:rFonts w:ascii="PT Astra Serif" w:eastAsia="Times New Roman" w:hAnsi="PT Astra Serif" w:cs="Arial"/>
          <w:sz w:val="28"/>
          <w:szCs w:val="28"/>
        </w:rPr>
        <w:t xml:space="preserve"> года № </w:t>
      </w:r>
      <w:r w:rsidR="006544A1" w:rsidRPr="00980C69">
        <w:rPr>
          <w:rFonts w:ascii="PT Astra Serif" w:eastAsia="Times New Roman" w:hAnsi="PT Astra Serif" w:cs="Arial"/>
          <w:sz w:val="28"/>
          <w:szCs w:val="28"/>
        </w:rPr>
        <w:t>1</w:t>
      </w:r>
      <w:r>
        <w:rPr>
          <w:rFonts w:ascii="PT Astra Serif" w:eastAsia="Times New Roman" w:hAnsi="PT Astra Serif" w:cs="Arial"/>
          <w:sz w:val="28"/>
          <w:szCs w:val="28"/>
        </w:rPr>
        <w:t xml:space="preserve"> «Об утверждении Положения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 порядке управления и распоряжения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 объектами муниципальной </w:t>
      </w:r>
      <w:r>
        <w:rPr>
          <w:rFonts w:ascii="PT Astra Serif" w:eastAsia="Times New Roman" w:hAnsi="PT Astra Serif" w:cs="Arial"/>
          <w:sz w:val="28"/>
          <w:szCs w:val="28"/>
        </w:rPr>
        <w:t xml:space="preserve">собственности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образования»</w:t>
      </w:r>
      <w:r w:rsidR="00761B4D">
        <w:rPr>
          <w:rFonts w:ascii="PT Astra Serif" w:eastAsia="Times New Roman" w:hAnsi="PT Astra Serif" w:cs="Arial"/>
          <w:sz w:val="28"/>
          <w:szCs w:val="28"/>
        </w:rPr>
        <w:t>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1.2. Настоящее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1.3. Реестры ведутся на бумажных и электронных носителях. Способ ведения реестра определяется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Документы реестров хранятся в соответствии с </w:t>
      </w:r>
      <w:hyperlink r:id="rId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от 22 октября 2004 г. № 125-ФЗ «Об архивном деле в Российской Федерации».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1.4. Ведение реестра осуществляется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обязана: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 осуществлять информационно-справочное обслуживание, выдавать выписки из реестров.</w:t>
      </w:r>
    </w:p>
    <w:p w:rsidR="00A0033F" w:rsidRDefault="00A0033F" w:rsidP="00A003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ОБЪЕКТЫ УЧЕТА МУНИЦПАЛЬНОЙ СОБСТВЕННОСТИ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2.1. Объектом учета муниципального имущества (далее - объект учета) является следующее муниципальное имущество: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 w:rsidRPr="00980C69">
        <w:rPr>
          <w:rFonts w:ascii="PT Astra Serif" w:eastAsia="Times New Roman" w:hAnsi="PT Astra Serif" w:cs="Arial"/>
          <w:sz w:val="28"/>
          <w:szCs w:val="28"/>
        </w:rPr>
        <w:t>от 02.03.2007 года № 1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Соцземледельского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»;  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</w:t>
      </w:r>
      <w:r w:rsidR="00FA70EC" w:rsidRPr="00980C69">
        <w:rPr>
          <w:rFonts w:ascii="PT Astra Serif" w:eastAsia="Times New Roman" w:hAnsi="PT Astra Serif" w:cs="Arial"/>
          <w:sz w:val="28"/>
          <w:szCs w:val="28"/>
        </w:rPr>
        <w:t>от 02.03</w:t>
      </w:r>
      <w:r w:rsidR="00761B4D" w:rsidRPr="00980C69">
        <w:rPr>
          <w:rFonts w:ascii="PT Astra Serif" w:eastAsia="Times New Roman" w:hAnsi="PT Astra Serif" w:cs="Arial"/>
          <w:sz w:val="28"/>
          <w:szCs w:val="28"/>
        </w:rPr>
        <w:t>.200</w:t>
      </w:r>
      <w:r w:rsidR="00FA70EC" w:rsidRPr="00980C69">
        <w:rPr>
          <w:rFonts w:ascii="PT Astra Serif" w:eastAsia="Times New Roman" w:hAnsi="PT Astra Serif" w:cs="Arial"/>
          <w:sz w:val="28"/>
          <w:szCs w:val="28"/>
        </w:rPr>
        <w:t>7 года № 1</w:t>
      </w:r>
      <w:r w:rsidR="00761B4D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>«</w:t>
      </w:r>
      <w:r w:rsidR="00FA70EC">
        <w:rPr>
          <w:rFonts w:ascii="PT Astra Serif" w:eastAsia="Times New Roman" w:hAnsi="PT Astra Serif" w:cs="Arial"/>
          <w:sz w:val="28"/>
          <w:szCs w:val="28"/>
        </w:rPr>
        <w:t>Об утверждении Положения о порядке управления и распоряжения объектами муниципальной собственности Соцземледельского  муниципального образования</w:t>
      </w:r>
      <w:r>
        <w:rPr>
          <w:rFonts w:ascii="PT Astra Serif" w:eastAsia="Times New Roman" w:hAnsi="PT Astra Serif" w:cs="Arial"/>
          <w:sz w:val="28"/>
          <w:szCs w:val="28"/>
        </w:rPr>
        <w:t>»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2.2. Учет находящихся в муниципальной собственности природных ресурсов (объектов), драгоценных металлов и драгоценных камней, музейных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A77E79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2.3.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</w:t>
      </w:r>
      <w:r w:rsidRPr="0020148C">
        <w:rPr>
          <w:rFonts w:ascii="PT Astra Serif" w:eastAsia="Times New Roman" w:hAnsi="PT Astra Serif" w:cs="Arial"/>
          <w:sz w:val="28"/>
          <w:szCs w:val="28"/>
        </w:rPr>
        <w:t>органом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 самостоятельно</w:t>
      </w:r>
      <w:r w:rsidRPr="0020148C">
        <w:rPr>
          <w:rFonts w:ascii="PT Astra Serif" w:eastAsia="Times New Roman" w:hAnsi="PT Astra Serif" w:cs="Arial"/>
          <w:sz w:val="28"/>
          <w:szCs w:val="28"/>
        </w:rPr>
        <w:t xml:space="preserve">, в распоряжении которого находятся сведения, отнесенные </w:t>
      </w:r>
      <w:r w:rsidR="00A77E79" w:rsidRPr="0020148C">
        <w:rPr>
          <w:rFonts w:ascii="PT Astra Serif" w:eastAsia="Times New Roman" w:hAnsi="PT Astra Serif" w:cs="Arial"/>
          <w:sz w:val="28"/>
          <w:szCs w:val="28"/>
        </w:rPr>
        <w:t xml:space="preserve">к государственной тайне, </w:t>
      </w:r>
      <w:r w:rsidRPr="0020148C">
        <w:rPr>
          <w:rFonts w:ascii="PT Astra Serif" w:eastAsia="Times New Roman" w:hAnsi="PT Astra Serif" w:cs="Arial"/>
          <w:sz w:val="28"/>
          <w:szCs w:val="28"/>
        </w:rPr>
        <w:t>в соответствии со </w:t>
      </w:r>
      <w:hyperlink r:id="rId6" w:history="1">
        <w:r w:rsidRPr="0020148C"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статьей 9</w:t>
        </w:r>
      </w:hyperlink>
      <w:r w:rsidRPr="0020148C">
        <w:rPr>
          <w:rFonts w:ascii="PT Astra Serif" w:eastAsia="Times New Roman" w:hAnsi="PT Astra Serif" w:cs="Arial"/>
          <w:sz w:val="28"/>
          <w:szCs w:val="28"/>
        </w:rPr>
        <w:t xml:space="preserve">  Закона Российской Федерации от 21 июля 1993 года № 5485-1 «О государственной тайне» </w:t>
      </w:r>
    </w:p>
    <w:p w:rsidR="00A0033F" w:rsidRDefault="00A0033F" w:rsidP="00A003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ФОРМИРОВАНИЯ И ВЕДЕНИЯ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«3.1.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3.2.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 из реестра приведен в </w:t>
      </w:r>
      <w:hyperlink r:id="rId7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приложении</w:t>
        </w:r>
      </w:hyperlink>
      <w:r>
        <w:rPr>
          <w:rFonts w:ascii="PT Astra Serif" w:eastAsia="Times New Roman" w:hAnsi="PT Astra Serif" w:cs="Arial"/>
          <w:sz w:val="28"/>
          <w:szCs w:val="28"/>
        </w:rPr>
        <w:t> к настоящему Положению.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3.4. Неотъемлемой частью реестра являются: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а) документы, подтверждающие сведения, включаемые в реестр (далее - подтверждающие документы);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3.5 Реестр состоит из 3 разделов.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3.6. В раздел 1 вносятся сведения о недвижимом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земельного участка с указанием кода Общероссийского </w:t>
      </w:r>
      <w:hyperlink r:id="rId8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классификатора</w:t>
        </w:r>
      </w:hyperlink>
      <w:r>
        <w:rPr>
          <w:rFonts w:ascii="PT Astra Serif" w:eastAsia="Times New Roman" w:hAnsi="PT Astra Serif" w:cs="Arial"/>
          <w:sz w:val="28"/>
          <w:szCs w:val="28"/>
        </w:rPr>
        <w:t> территорий муниципальных образований (далее - ОКТМО);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земельного участка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(месту пребывания) (для физических лиц) (с указанием кода </w:t>
      </w:r>
      <w:hyperlink r:id="rId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правообладателе);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произведенном улучшении земельного участка;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0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  <w:proofErr w:type="gramEnd"/>
      </w:hyperlink>
      <w:r>
        <w:rPr>
          <w:rFonts w:ascii="PT Astra Serif" w:eastAsia="Times New Roman" w:hAnsi="PT Astra Serif" w:cs="Arial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1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rFonts w:ascii="PT Astra Serif" w:eastAsia="Times New Roman" w:hAnsi="PT Astra Serif" w:cs="Arial"/>
          <w:sz w:val="28"/>
          <w:szCs w:val="28"/>
        </w:rPr>
        <w:t>машино-местах</w:t>
      </w:r>
      <w:proofErr w:type="spellEnd"/>
      <w:r>
        <w:rPr>
          <w:rFonts w:ascii="PT Astra Serif" w:eastAsia="Times New Roman" w:hAnsi="PT Astra Serif" w:cs="Arial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адрес (местоположение) объекта учета (с указанием кода </w:t>
      </w:r>
      <w:hyperlink r:id="rId1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кадастровый номер объекта учета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инвентарный номер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назначение объекта учета;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порт (место) регистрации и (или) место (аэродром) базирования (с указанием кода </w:t>
      </w:r>
      <w:hyperlink r:id="rId13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регистрационный номер (с датой присвоения);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сведения о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произведенных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ремонте, модернизации судна;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2 вносятся сведения о движимом и ином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2.1 раздела 2 реестра вносятся сведения об акциях,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4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</w:r>
      <w:hyperlink r:id="rId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наименование движимого имущества (иного имущества);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стоимости доли;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1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ОКТМО</w:t>
        </w:r>
      </w:hyperlink>
      <w:r>
        <w:rPr>
          <w:rFonts w:ascii="PT Astra Serif" w:eastAsia="Times New Roman" w:hAnsi="PT Astra Serif" w:cs="Arial"/>
          <w:sz w:val="28"/>
          <w:szCs w:val="28"/>
        </w:rPr>
        <w:t>);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лице, в пользу которого установлены ограничения (обременения);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сведения о правообладателях;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иные сведения (при необходимости).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3.7. Сведения об объекте учета, в том числе о лицах, обладающих правами на муниципальное имущество или сведениями о нем, не вносятся в разделы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случае их отсутствия, за исключением сведений о стоимости имущества, которые имеются у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ПОРЯДОК УЧЕТА МУНИЦИПАЛЬНОГО ИМУЩЕСТВА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4.2.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4.4. В случае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,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7" w:anchor="p6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абзаце первом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в отношении каждого объекта учета.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4.5.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4.6. Сведения об объекте учета, заявления и документы, указанные в </w:t>
      </w:r>
      <w:hyperlink r:id="rId18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пунктах </w:t>
        </w:r>
      </w:hyperlink>
      <w:r>
        <w:rPr>
          <w:rFonts w:ascii="PT Astra Serif" w:eastAsia="Times New Roman" w:hAnsi="PT Astra Serif" w:cs="Arial"/>
          <w:sz w:val="28"/>
          <w:szCs w:val="28"/>
        </w:rPr>
        <w:t xml:space="preserve">4.1-4.4 настоящего Положения,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подписи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4.7.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4.8.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>установлены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В случае принятия уполномоченным органом решения, предусмотренного </w:t>
      </w:r>
      <w:hyperlink r:id="rId19" w:anchor="p15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подпунктом "в"</w:t>
        </w:r>
      </w:hyperlink>
      <w:r>
        <w:rPr>
          <w:rFonts w:ascii="PT Astra Serif" w:eastAsia="Times New Roman" w:hAnsi="PT Astra Serif" w:cs="Arial"/>
          <w:sz w:val="28"/>
          <w:szCs w:val="28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4.9.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4.10.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</w:t>
      </w:r>
      <w:r>
        <w:rPr>
          <w:rFonts w:ascii="PT Astra Serif" w:eastAsia="Times New Roman" w:hAnsi="PT Astra Serif" w:cs="Arial"/>
          <w:sz w:val="28"/>
          <w:szCs w:val="28"/>
        </w:rPr>
        <w:lastRenderedPageBreak/>
        <w:t>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>, осуществляется уполномоченным органом в порядке, установленном </w:t>
      </w:r>
      <w:hyperlink r:id="rId20" w:anchor="p2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пунктами </w:t>
        </w:r>
      </w:hyperlink>
      <w:r>
        <w:rPr>
          <w:rFonts w:ascii="PT Astra Serif" w:eastAsia="Times New Roman" w:hAnsi="PT Astra Serif" w:cs="Arial"/>
          <w:sz w:val="28"/>
          <w:szCs w:val="28"/>
        </w:rPr>
        <w:t>4.1 – 4.9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4.11. Порядок принятия решений, предусмотренных настоящим Положением, и сроки рассмотрения документов, если иное не предусмотрено настоящим Положением,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4.12. Заявления, обращение и требования, предусмотренные настоящим Положением, направляются в порядке и по формам, определяемым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 </w:t>
      </w:r>
    </w:p>
    <w:p w:rsidR="00A0033F" w:rsidRDefault="00A0033F" w:rsidP="00A003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ПРЕДОСТАВЛЕНИЕ ИНФОРМАЦИИ ИЗ РЕЕСТРА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5.1.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вправе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>предоставлять документы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Совета депутатов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образования, за исключением случаев предоставления информации безвозмездно в порядке, предусмотренном </w:t>
      </w:r>
      <w:hyperlink r:id="rId21" w:anchor="p9" w:history="1">
        <w:r>
          <w:rPr>
            <w:rStyle w:val="a3"/>
            <w:rFonts w:ascii="PT Astra Serif" w:eastAsia="Times New Roman" w:hAnsi="PT Astra Serif" w:cs="Arial"/>
            <w:color w:val="auto"/>
            <w:sz w:val="28"/>
            <w:szCs w:val="28"/>
            <w:u w:val="none"/>
          </w:rPr>
          <w:t>пунктом </w:t>
        </w:r>
      </w:hyperlink>
      <w:r>
        <w:rPr>
          <w:rFonts w:ascii="PT Astra Serif" w:eastAsia="Times New Roman" w:hAnsi="PT Astra Serif" w:cs="Arial"/>
          <w:sz w:val="28"/>
          <w:szCs w:val="28"/>
        </w:rPr>
        <w:t>5.3 настоящего Положения.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самостоятельно.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lastRenderedPageBreak/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A0033F" w:rsidRDefault="00A0033F" w:rsidP="00A0033F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5.3. </w:t>
      </w: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Администрация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принадлежащего им муниципального имущества.</w:t>
      </w:r>
    </w:p>
    <w:p w:rsidR="00A0033F" w:rsidRDefault="00A0033F" w:rsidP="00A003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>ПОСЛЕДСТВИЯ НАРУШЕНИЯ ПОРЯДКА УЧЕТА И ВЕДЕНИЯ РЕЕСТРА И ПОРЯДКА ПРЕДСТАВЛЕНИЯ ИНФОРМАЦИИ, СОДЕРЖАЩЕЙСЯ В РЕЕСТРЕ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6.1.Нарушение порядка Учета и ведения Реестра, а также порядка предоставления информации, содержащейся в Реестре, влечет ответственность, предусмотренную действующим законодательством Российской Федерации.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proofErr w:type="gramStart"/>
      <w:r>
        <w:rPr>
          <w:rFonts w:ascii="PT Astra Serif" w:eastAsia="Times New Roman" w:hAnsi="PT Astra Serif" w:cs="Arial"/>
          <w:sz w:val="28"/>
          <w:szCs w:val="28"/>
        </w:rPr>
        <w:t xml:space="preserve">6.2.Договор о владении и (или) пользовании муниципальной собственностью, а также контракт (договор) с руководителем муниципального унитарного предприятия или муниципального учреждения, а также с представителем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органах управления хозяйственного товарищества, общества, некоммерческой организации, а также с представителем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в составе участников общей собственности должен содержать условие о расторжении договора (контракта) в случае представления органам местного</w:t>
      </w:r>
      <w:proofErr w:type="gramEnd"/>
      <w:r>
        <w:rPr>
          <w:rFonts w:ascii="PT Astra Serif" w:eastAsia="Times New Roman" w:hAnsi="PT Astra Serif" w:cs="Arial"/>
          <w:sz w:val="28"/>
          <w:szCs w:val="28"/>
        </w:rPr>
        <w:t xml:space="preserve"> самоуправления </w:t>
      </w:r>
      <w:r w:rsidR="006544A1">
        <w:rPr>
          <w:rFonts w:ascii="PT Astra Serif" w:eastAsia="Times New Roman" w:hAnsi="PT Astra Serif" w:cs="Arial"/>
          <w:sz w:val="28"/>
          <w:szCs w:val="28"/>
        </w:rPr>
        <w:t xml:space="preserve">Соцземледельского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муниципального образования недостоверных сведений о муниципальной собственности или непредставление этих сведений.</w:t>
      </w:r>
    </w:p>
    <w:p w:rsidR="00A0033F" w:rsidRDefault="00A0033F" w:rsidP="00A0033F">
      <w:pPr>
        <w:shd w:val="clear" w:color="auto" w:fill="FFFFFF"/>
        <w:spacing w:after="0" w:line="300" w:lineRule="atLeast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6.3.Возмещение убытков, причиненных </w:t>
      </w:r>
      <w:proofErr w:type="spellStart"/>
      <w:r w:rsidR="00FA70EC">
        <w:rPr>
          <w:rFonts w:ascii="PT Astra Serif" w:eastAsia="Times New Roman" w:hAnsi="PT Astra Serif" w:cs="Arial"/>
          <w:sz w:val="28"/>
          <w:szCs w:val="28"/>
        </w:rPr>
        <w:t>Соцземледельскому</w:t>
      </w:r>
      <w:proofErr w:type="spellEnd"/>
      <w:r w:rsidR="00FA70EC">
        <w:rPr>
          <w:rFonts w:ascii="PT Astra Serif" w:eastAsia="Times New Roman" w:hAnsi="PT Astra Serif" w:cs="Arial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</w:rPr>
        <w:t xml:space="preserve"> муниципальному образованию в связи с предоставлением недостоверных сведений о муниципальной собственности или непредставлением этих сведений, осуществляется в порядке, установленном действующим законодательством Российской Федерации и соответствующими договорами.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lastRenderedPageBreak/>
        <w:t>Приложение к Положению о ведении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реестра муниципальной собственности</w:t>
      </w:r>
    </w:p>
    <w:p w:rsidR="00A0033F" w:rsidRDefault="006544A1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 xml:space="preserve">Соцземледельского </w:t>
      </w:r>
      <w:r w:rsidR="00A0033F">
        <w:rPr>
          <w:rFonts w:ascii="PT Astra Serif" w:eastAsia="Times New Roman" w:hAnsi="PT Astra Serif" w:cs="Arial"/>
        </w:rPr>
        <w:t xml:space="preserve"> муниципального образования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</w:rPr>
        <w:t>Балашовского муниципального района Саратовской области</w:t>
      </w:r>
    </w:p>
    <w:p w:rsidR="00A0033F" w:rsidRDefault="00A0033F" w:rsidP="00A003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Arial"/>
        </w:rPr>
      </w:pPr>
      <w:r>
        <w:rPr>
          <w:rFonts w:ascii="PT Astra Serif" w:eastAsia="Times New Roman" w:hAnsi="PT Astra Serif" w:cs="Arial"/>
          <w:b/>
          <w:bCs/>
        </w:rPr>
        <w:t> </w:t>
      </w:r>
    </w:p>
    <w:p w:rsidR="00A0033F" w:rsidRDefault="00A0033F" w:rsidP="00A0033F">
      <w:pPr>
        <w:shd w:val="clear" w:color="auto" w:fill="FFFFFF"/>
        <w:spacing w:after="150" w:line="240" w:lineRule="auto"/>
        <w:jc w:val="right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Образец Выписки</w:t>
      </w:r>
    </w:p>
    <w:tbl>
      <w:tblPr>
        <w:tblW w:w="0" w:type="auto"/>
        <w:shd w:val="clear" w:color="auto" w:fill="FFFFFF"/>
        <w:tblLook w:val="04A0"/>
      </w:tblPr>
      <w:tblGrid>
        <w:gridCol w:w="4231"/>
        <w:gridCol w:w="486"/>
        <w:gridCol w:w="110"/>
        <w:gridCol w:w="704"/>
        <w:gridCol w:w="695"/>
        <w:gridCol w:w="329"/>
        <w:gridCol w:w="329"/>
        <w:gridCol w:w="765"/>
        <w:gridCol w:w="1736"/>
      </w:tblGrid>
      <w:tr w:rsidR="00A0033F" w:rsidTr="00FA70EC">
        <w:tc>
          <w:tcPr>
            <w:tcW w:w="0" w:type="auto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>ВЫПИСКА № ____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из реестра муниципального имущества об объекте учета муниципального имущества</w:t>
            </w:r>
          </w:p>
          <w:p w:rsidR="00A0033F" w:rsidRDefault="00A0033F">
            <w:pPr>
              <w:spacing w:after="150" w:line="240" w:lineRule="auto"/>
              <w:jc w:val="center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 "__" ________ 20__ г.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Администрация </w:t>
            </w:r>
            <w:r w:rsidR="006544A1">
              <w:rPr>
                <w:rFonts w:ascii="PT Astra Serif" w:eastAsia="Times New Roman" w:hAnsi="PT Astra Serif" w:cs="Arial"/>
                <w:sz w:val="28"/>
                <w:szCs w:val="28"/>
              </w:rPr>
              <w:t xml:space="preserve">Соцземледельского </w:t>
            </w: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Заявитель _________________________________________________________________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(наименование юридического лица, фамилия, имя, отчество</w:t>
            </w:r>
            <w:proofErr w:type="gramEnd"/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(при наличии) физического лица)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1. Сведения об объекте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Реестровый 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Дата присвоения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Наименования сведений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Значения сведений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</w:tr>
      <w:tr w:rsidR="00A0033F" w:rsidTr="00FA70EC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Наименование изменения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Значение сведений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Дата изменения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3</w:t>
            </w:r>
          </w:p>
        </w:tc>
      </w:tr>
      <w:tr w:rsidR="00A0033F" w:rsidTr="00FA70E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--------------------------------------------------------------------------</w:t>
            </w:r>
          </w:p>
        </w:tc>
      </w:tr>
      <w:tr w:rsidR="00A0033F" w:rsidTr="00FA70EC">
        <w:tc>
          <w:tcPr>
            <w:tcW w:w="0" w:type="auto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ОТМЕТКА О ПОДТВЕРЖДЕНИИ СВЕДЕНИЙ</w:t>
            </w:r>
            <w:proofErr w:type="gramStart"/>
            <w:r>
              <w:rPr>
                <w:rFonts w:ascii="PT Astra Serif" w:eastAsia="Times New Roman" w:hAnsi="PT Astra Serif" w:cs="Arial"/>
                <w:sz w:val="28"/>
                <w:szCs w:val="28"/>
              </w:rPr>
              <w:t>,С</w:t>
            </w:r>
            <w:proofErr w:type="gramEnd"/>
            <w:r>
              <w:rPr>
                <w:rFonts w:ascii="PT Astra Serif" w:eastAsia="Times New Roman" w:hAnsi="PT Astra Serif" w:cs="Arial"/>
                <w:sz w:val="28"/>
                <w:szCs w:val="28"/>
              </w:rPr>
              <w:t>ОДЕРЖАЩИХСЯ В НАСТОЯЩЕЙ ВЫПИСКЕ</w:t>
            </w:r>
          </w:p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 </w:t>
            </w:r>
          </w:p>
        </w:tc>
      </w:tr>
      <w:tr w:rsidR="00A0033F" w:rsidTr="00FA70EC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 xml:space="preserve">исполнитель:            ____________          </w:t>
            </w: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  <w:p w:rsidR="00A0033F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0"/>
              <w:rPr>
                <w:rFonts w:cs="Times New Roman"/>
              </w:rPr>
            </w:pPr>
          </w:p>
        </w:tc>
        <w:tc>
          <w:tcPr>
            <w:tcW w:w="81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33F" w:rsidRPr="00980C69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  <w:p w:rsidR="00A0033F" w:rsidRPr="00980C69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980C69">
              <w:rPr>
                <w:rFonts w:ascii="PT Astra Serif" w:eastAsia="Times New Roman" w:hAnsi="PT Astra Serif" w:cs="Arial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980C69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980C69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980C69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980C69">
              <w:rPr>
                <w:rFonts w:ascii="PT Astra Serif" w:eastAsia="Times New Roman" w:hAnsi="PT Astra Serif" w:cs="Arial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980C69" w:rsidRDefault="00A0033F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980C69">
              <w:rPr>
                <w:rFonts w:ascii="PT Astra Serif" w:eastAsia="Times New Roman" w:hAnsi="PT Astra Serif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Pr="00980C69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0"/>
                <w:szCs w:val="20"/>
              </w:rPr>
            </w:pPr>
            <w:r w:rsidRPr="00980C69">
              <w:rPr>
                <w:rFonts w:ascii="PT Astra Serif" w:eastAsia="Times New Roman" w:hAnsi="PT Astra Serif" w:cs="Arial"/>
                <w:sz w:val="20"/>
                <w:szCs w:val="20"/>
              </w:rPr>
              <w:t>(расшифровка подписи)</w:t>
            </w:r>
          </w:p>
        </w:tc>
      </w:tr>
      <w:tr w:rsidR="00A0033F" w:rsidTr="00A0033F">
        <w:tc>
          <w:tcPr>
            <w:tcW w:w="0" w:type="auto"/>
            <w:gridSpan w:val="9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033F" w:rsidRDefault="00A0033F">
            <w:pPr>
              <w:spacing w:after="150" w:line="240" w:lineRule="auto"/>
              <w:rPr>
                <w:rFonts w:ascii="PT Astra Serif" w:eastAsia="Times New Roman" w:hAnsi="PT Astra Serif" w:cs="Arial"/>
                <w:sz w:val="28"/>
                <w:szCs w:val="28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</w:rPr>
              <w:t>"__" ________________ 20__ г.</w:t>
            </w:r>
          </w:p>
        </w:tc>
      </w:tr>
    </w:tbl>
    <w:p w:rsidR="00A0033F" w:rsidRDefault="00A0033F" w:rsidP="00A0033F">
      <w:pPr>
        <w:rPr>
          <w:rFonts w:ascii="PT Astra Serif" w:hAnsi="PT Astra Serif"/>
          <w:sz w:val="28"/>
          <w:szCs w:val="28"/>
        </w:rPr>
      </w:pPr>
    </w:p>
    <w:p w:rsidR="00E001CF" w:rsidRDefault="00E001CF"/>
    <w:sectPr w:rsidR="00E001CF" w:rsidSect="0042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8AB"/>
    <w:multiLevelType w:val="multilevel"/>
    <w:tmpl w:val="C4105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648CA"/>
    <w:multiLevelType w:val="multilevel"/>
    <w:tmpl w:val="4E6C1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937C5"/>
    <w:multiLevelType w:val="multilevel"/>
    <w:tmpl w:val="1194D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>
    <w:nsid w:val="6C7939CA"/>
    <w:multiLevelType w:val="multilevel"/>
    <w:tmpl w:val="8BAE33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10B4C"/>
    <w:multiLevelType w:val="multilevel"/>
    <w:tmpl w:val="24B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92EFE"/>
    <w:multiLevelType w:val="multilevel"/>
    <w:tmpl w:val="1C2A0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E4459"/>
    <w:multiLevelType w:val="multilevel"/>
    <w:tmpl w:val="7C204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3F"/>
    <w:rsid w:val="00112762"/>
    <w:rsid w:val="001F4DDB"/>
    <w:rsid w:val="0020148C"/>
    <w:rsid w:val="00204496"/>
    <w:rsid w:val="003A2139"/>
    <w:rsid w:val="004277B4"/>
    <w:rsid w:val="006544A1"/>
    <w:rsid w:val="00761B4D"/>
    <w:rsid w:val="00921E1F"/>
    <w:rsid w:val="00980C69"/>
    <w:rsid w:val="00A0033F"/>
    <w:rsid w:val="00A77E79"/>
    <w:rsid w:val="00CD657E"/>
    <w:rsid w:val="00D95981"/>
    <w:rsid w:val="00E001CF"/>
    <w:rsid w:val="00FA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26.03.2024" TargetMode="External"/><Relationship Id="rId13" Type="http://schemas.openxmlformats.org/officeDocument/2006/relationships/hyperlink" Target="https://login.consultant.ru/link/?req=doc&amp;base=LAW&amp;n=149911&amp;date=26.03.2024" TargetMode="External"/><Relationship Id="rId18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7" Type="http://schemas.openxmlformats.org/officeDocument/2006/relationships/hyperlink" Target="https://login.consultant.ru/link/?req=doc&amp;base=LAW&amp;n=463827&amp;dst=100175&amp;field=134&amp;date=26.03.2024" TargetMode="External"/><Relationship Id="rId12" Type="http://schemas.openxmlformats.org/officeDocument/2006/relationships/hyperlink" Target="https://login.consultant.ru/link/?req=doc&amp;base=LAW&amp;n=149911&amp;date=26.03.2024" TargetMode="External"/><Relationship Id="rId17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49911&amp;date=26.03.2024" TargetMode="External"/><Relationship Id="rId20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88&amp;dst=100114&amp;field=134&amp;date=26.03.2024" TargetMode="External"/><Relationship Id="rId11" Type="http://schemas.openxmlformats.org/officeDocument/2006/relationships/hyperlink" Target="https://login.consultant.ru/link/?req=doc&amp;base=LAW&amp;n=149911&amp;date=26.03.2024" TargetMode="External"/><Relationship Id="rId5" Type="http://schemas.openxmlformats.org/officeDocument/2006/relationships/hyperlink" Target="garantf1://12037300.0/" TargetMode="External"/><Relationship Id="rId15" Type="http://schemas.openxmlformats.org/officeDocument/2006/relationships/hyperlink" Target="https://login.consultant.ru/link/?req=doc&amp;base=LAW&amp;n=149911&amp;date=26.03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911&amp;date=26.03.2024" TargetMode="External"/><Relationship Id="rId19" Type="http://schemas.openxmlformats.org/officeDocument/2006/relationships/hyperlink" Target="https://www.engels-city.ru/pravaktnovselsov/91279-reshenie-58-13-03-ot-28-03-2024g-ob-utverzhdenii-polozheniya-o-vedenii-reestra-munitsipalnoj-sobstvennosti-novopushkinskogo-munitsipalnogo-obrazovaniya-engelsskogo-munitsipalnogo-rajona-saratov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&amp;date=26.03.2024" TargetMode="External"/><Relationship Id="rId14" Type="http://schemas.openxmlformats.org/officeDocument/2006/relationships/hyperlink" Target="https://login.consultant.ru/link/?req=doc&amp;base=LAW&amp;n=149911&amp;date=26.03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5416</Words>
  <Characters>30873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2024-06-18T11:05:00Z</cp:lastPrinted>
  <dcterms:created xsi:type="dcterms:W3CDTF">2024-04-18T10:01:00Z</dcterms:created>
  <dcterms:modified xsi:type="dcterms:W3CDTF">2024-06-18T11:05:00Z</dcterms:modified>
</cp:coreProperties>
</file>