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>СОВЕТ</w:t>
      </w: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>САРАТОВСКОЙ ОБЛАСТИ</w:t>
      </w: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РЕШЕНИЕ № 23-6</w:t>
      </w:r>
    </w:p>
    <w:p w:rsidR="00154188" w:rsidRPr="00651E06" w:rsidRDefault="00154188" w:rsidP="00154188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154188" w:rsidRDefault="00154188" w:rsidP="00154188">
      <w:pPr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От 28.06.2022 г                                                          п. Соцземледельский </w:t>
      </w: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О проекте решения «О внесении изменений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и дополнений в Устав Соцземледельского 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муниципального образования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>Балашовского муниципального района »</w:t>
      </w: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 и о проведении публичных слушаний</w:t>
      </w: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154188" w:rsidRPr="00651E06" w:rsidRDefault="00154188" w:rsidP="0015418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Соцземледельского  муниципального образования Балашовского муниципального района Саратовской области,</w:t>
      </w: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РЕШИЛ:</w:t>
      </w: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154188" w:rsidRPr="00651E06" w:rsidRDefault="00154188" w:rsidP="00154188">
      <w:pPr>
        <w:overflowPunct w:val="0"/>
        <w:autoSpaceDE w:val="0"/>
        <w:autoSpaceDN w:val="0"/>
        <w:adjustRightInd w:val="0"/>
        <w:spacing w:line="235" w:lineRule="auto"/>
        <w:ind w:firstLine="540"/>
        <w:jc w:val="both"/>
        <w:textAlignment w:val="baseline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1. Внести в Устав Соцземледельского муниципального образования Балашовского муниципального района Саратовской области от 25.11.2005 № 1, принятый решением Совета Соцземледельского муниципального образования, следующие изменения:</w:t>
      </w:r>
    </w:p>
    <w:p w:rsidR="00154188" w:rsidRPr="00651E06" w:rsidRDefault="00154188" w:rsidP="00154188">
      <w:pPr>
        <w:spacing w:line="235" w:lineRule="auto"/>
        <w:ind w:firstLine="540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а) часть 2 статьи 29 Устава   Соцземледельского муниципального образования (далее – «Устав») дополнить абзацем следующего содержания:</w:t>
      </w:r>
    </w:p>
    <w:p w:rsidR="00154188" w:rsidRPr="00651E06" w:rsidRDefault="00154188" w:rsidP="00154188">
      <w:pPr>
        <w:spacing w:line="235" w:lineRule="auto"/>
        <w:ind w:firstLine="540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«Избранным на должность Главы муниципального образования считается кандидат, набравший в ходе голосования не менее двух третей голосов от установленной численности депутатов Совета Соцземледельского муниципального образования».</w:t>
      </w:r>
    </w:p>
    <w:p w:rsidR="00154188" w:rsidRPr="00651E06" w:rsidRDefault="00154188" w:rsidP="00154188">
      <w:pPr>
        <w:ind w:firstLine="567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b/>
          <w:szCs w:val="28"/>
        </w:rPr>
        <w:t>2</w:t>
      </w:r>
      <w:r w:rsidRPr="00651E06">
        <w:rPr>
          <w:rFonts w:ascii="PT Astra Serif" w:hAnsi="PT Astra Serif"/>
          <w:szCs w:val="28"/>
        </w:rPr>
        <w:t>.Обнародовать проект внесений изменений в Устав Соцземледельского муниципального образования Балашовского муниципального района  для обсуждения его гражданами с  «</w:t>
      </w:r>
      <w:r>
        <w:rPr>
          <w:rFonts w:ascii="PT Astra Serif" w:hAnsi="PT Astra Serif"/>
          <w:szCs w:val="28"/>
        </w:rPr>
        <w:t>28</w:t>
      </w:r>
      <w:r w:rsidRPr="00651E06">
        <w:rPr>
          <w:rFonts w:ascii="PT Astra Serif" w:hAnsi="PT Astra Serif"/>
          <w:szCs w:val="28"/>
        </w:rPr>
        <w:t xml:space="preserve">»  </w:t>
      </w:r>
      <w:r>
        <w:rPr>
          <w:rFonts w:ascii="PT Astra Serif" w:hAnsi="PT Astra Serif"/>
          <w:szCs w:val="28"/>
        </w:rPr>
        <w:t>июня 2022</w:t>
      </w:r>
      <w:r w:rsidRPr="00651E06">
        <w:rPr>
          <w:rFonts w:ascii="PT Astra Serif" w:hAnsi="PT Astra Serif"/>
          <w:szCs w:val="28"/>
        </w:rPr>
        <w:t xml:space="preserve"> года  по «2</w:t>
      </w:r>
      <w:r>
        <w:rPr>
          <w:rFonts w:ascii="PT Astra Serif" w:hAnsi="PT Astra Serif"/>
          <w:szCs w:val="28"/>
        </w:rPr>
        <w:t>8» июля 2022</w:t>
      </w:r>
      <w:r w:rsidRPr="00651E06">
        <w:rPr>
          <w:rFonts w:ascii="PT Astra Serif" w:hAnsi="PT Astra Serif"/>
          <w:szCs w:val="28"/>
        </w:rPr>
        <w:t xml:space="preserve"> года в установленных местах обнародования  муниципальных  правовых актов на информационных стендах в п. Соцземледельский  - в здании администрации.</w:t>
      </w:r>
    </w:p>
    <w:p w:rsidR="00154188" w:rsidRPr="00651E06" w:rsidRDefault="00154188" w:rsidP="00154188">
      <w:pPr>
        <w:ind w:firstLine="709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3.Для обсуждения проекта внесений изменений в Устав Соцземледельского муниципального  образования Балашовского муниципального района, после его обнародования, провести публичные слушания «</w:t>
      </w:r>
      <w:r>
        <w:rPr>
          <w:rFonts w:ascii="PT Astra Serif" w:hAnsi="PT Astra Serif"/>
          <w:szCs w:val="28"/>
        </w:rPr>
        <w:t>29</w:t>
      </w:r>
      <w:r w:rsidRPr="00651E06">
        <w:rPr>
          <w:rFonts w:ascii="PT Astra Serif" w:hAnsi="PT Astra Serif"/>
          <w:szCs w:val="28"/>
        </w:rPr>
        <w:t xml:space="preserve">» </w:t>
      </w:r>
      <w:r>
        <w:rPr>
          <w:rFonts w:ascii="PT Astra Serif" w:hAnsi="PT Astra Serif"/>
          <w:szCs w:val="28"/>
        </w:rPr>
        <w:t>июля 2022</w:t>
      </w:r>
      <w:r w:rsidRPr="00651E06">
        <w:rPr>
          <w:rFonts w:ascii="PT Astra Serif" w:hAnsi="PT Astra Serif"/>
          <w:szCs w:val="28"/>
        </w:rPr>
        <w:t xml:space="preserve"> года по адресу:  п. Соцземледельский</w:t>
      </w:r>
      <w:proofErr w:type="gramStart"/>
      <w:r w:rsidRPr="00651E06">
        <w:rPr>
          <w:rFonts w:ascii="PT Astra Serif" w:hAnsi="PT Astra Serif"/>
          <w:szCs w:val="28"/>
        </w:rPr>
        <w:t xml:space="preserve"> ,</w:t>
      </w:r>
      <w:proofErr w:type="gramEnd"/>
      <w:r w:rsidRPr="00651E06">
        <w:rPr>
          <w:rFonts w:ascii="PT Astra Serif" w:hAnsi="PT Astra Serif"/>
          <w:szCs w:val="28"/>
        </w:rPr>
        <w:t xml:space="preserve"> ул. Центральная , д. 1 «Б», здание СДК в 14:00 ч.</w:t>
      </w:r>
    </w:p>
    <w:p w:rsidR="00154188" w:rsidRPr="00651E06" w:rsidRDefault="00154188" w:rsidP="00154188">
      <w:pPr>
        <w:ind w:firstLine="709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lastRenderedPageBreak/>
        <w:t>4.Утвердить порядок учета 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 согласно приложению №1.</w:t>
      </w:r>
    </w:p>
    <w:p w:rsidR="00154188" w:rsidRPr="00651E06" w:rsidRDefault="00154188" w:rsidP="00154188">
      <w:pPr>
        <w:ind w:firstLine="709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5.Образовать рабочую группу по 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 с изменениями и дополнениями  согласно приложению №2.</w:t>
      </w:r>
    </w:p>
    <w:p w:rsidR="00154188" w:rsidRPr="00651E06" w:rsidRDefault="00154188" w:rsidP="00154188">
      <w:pPr>
        <w:jc w:val="both"/>
        <w:rPr>
          <w:rFonts w:ascii="PT Astra Serif" w:hAnsi="PT Astra Serif"/>
          <w:color w:val="000000"/>
          <w:spacing w:val="2"/>
          <w:szCs w:val="28"/>
        </w:rPr>
      </w:pPr>
      <w:r w:rsidRPr="00651E06">
        <w:rPr>
          <w:rFonts w:ascii="PT Astra Serif" w:hAnsi="PT Astra Serif"/>
          <w:szCs w:val="28"/>
        </w:rPr>
        <w:tab/>
      </w:r>
      <w:r w:rsidRPr="00651E06">
        <w:rPr>
          <w:rFonts w:ascii="PT Astra Serif" w:hAnsi="PT Astra Serif"/>
          <w:color w:val="000000"/>
          <w:spacing w:val="-15"/>
          <w:szCs w:val="28"/>
        </w:rPr>
        <w:t>6.</w:t>
      </w:r>
      <w:r w:rsidRPr="00651E06">
        <w:rPr>
          <w:rFonts w:ascii="PT Astra Serif" w:hAnsi="PT Astra Serif"/>
          <w:color w:val="000000"/>
          <w:szCs w:val="28"/>
        </w:rPr>
        <w:tab/>
      </w:r>
      <w:r w:rsidRPr="00651E06">
        <w:rPr>
          <w:rFonts w:ascii="PT Astra Serif" w:hAnsi="PT Astra Serif"/>
          <w:color w:val="000000"/>
          <w:spacing w:val="2"/>
          <w:szCs w:val="28"/>
        </w:rPr>
        <w:t xml:space="preserve">Настоящее решение  подлежит обнародованию и вступает в силу со дня его принятия.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szCs w:val="28"/>
        </w:rPr>
        <w:t xml:space="preserve">муниципального образования                                              О.В. Костикова </w:t>
      </w:r>
    </w:p>
    <w:p w:rsidR="001941EB" w:rsidRDefault="001941EB"/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lastRenderedPageBreak/>
        <w:t>Приложение №1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к решению Совета Соцземледельского 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муниципального образования 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>№</w:t>
      </w:r>
      <w:r>
        <w:rPr>
          <w:rFonts w:ascii="PT Astra Serif" w:hAnsi="PT Astra Serif" w:cs="Tahoma"/>
          <w:szCs w:val="28"/>
        </w:rPr>
        <w:t xml:space="preserve">   23-6</w:t>
      </w:r>
      <w:r w:rsidRPr="00651E06">
        <w:rPr>
          <w:rFonts w:ascii="PT Astra Serif" w:hAnsi="PT Astra Serif" w:cs="Tahoma"/>
          <w:szCs w:val="28"/>
        </w:rPr>
        <w:t xml:space="preserve">  от </w:t>
      </w:r>
      <w:r>
        <w:rPr>
          <w:rFonts w:ascii="PT Astra Serif" w:hAnsi="PT Astra Serif" w:cs="Tahoma"/>
          <w:szCs w:val="28"/>
        </w:rPr>
        <w:t>28.06.2022</w:t>
      </w:r>
      <w:r w:rsidRPr="00651E06">
        <w:rPr>
          <w:rFonts w:ascii="PT Astra Serif" w:hAnsi="PT Astra Serif" w:cs="Tahoma"/>
          <w:szCs w:val="28"/>
        </w:rPr>
        <w:t xml:space="preserve"> г.   </w:t>
      </w:r>
    </w:p>
    <w:p w:rsidR="00154188" w:rsidRPr="00651E06" w:rsidRDefault="00154188" w:rsidP="00154188">
      <w:pPr>
        <w:ind w:left="-15"/>
        <w:jc w:val="center"/>
        <w:rPr>
          <w:rFonts w:ascii="PT Astra Serif" w:hAnsi="PT Astra Serif" w:cs="Tahoma"/>
          <w:b/>
          <w:szCs w:val="28"/>
        </w:rPr>
      </w:pPr>
      <w:r w:rsidRPr="00651E06">
        <w:rPr>
          <w:rFonts w:ascii="PT Astra Serif" w:hAnsi="PT Astra Serif" w:cs="Tahoma"/>
          <w:b/>
          <w:szCs w:val="28"/>
        </w:rPr>
        <w:t xml:space="preserve">Порядок учета </w:t>
      </w:r>
    </w:p>
    <w:p w:rsidR="00154188" w:rsidRPr="00651E06" w:rsidRDefault="00154188" w:rsidP="00154188">
      <w:pPr>
        <w:ind w:left="-15"/>
        <w:jc w:val="center"/>
        <w:rPr>
          <w:rFonts w:ascii="PT Astra Serif" w:hAnsi="PT Astra Serif" w:cs="Tahoma"/>
          <w:b/>
          <w:szCs w:val="28"/>
        </w:rPr>
      </w:pPr>
      <w:r w:rsidRPr="00651E06">
        <w:rPr>
          <w:rFonts w:ascii="PT Astra Serif" w:hAnsi="PT Astra Serif" w:cs="Tahoma"/>
          <w:b/>
          <w:szCs w:val="28"/>
        </w:rPr>
        <w:t>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</w:t>
      </w:r>
    </w:p>
    <w:p w:rsidR="00154188" w:rsidRPr="00651E06" w:rsidRDefault="00154188" w:rsidP="00154188">
      <w:pPr>
        <w:ind w:left="-15"/>
        <w:jc w:val="center"/>
        <w:rPr>
          <w:rFonts w:ascii="PT Astra Serif" w:hAnsi="PT Astra Serif" w:cs="Tahoma"/>
          <w:b/>
          <w:szCs w:val="28"/>
        </w:rPr>
      </w:pPr>
    </w:p>
    <w:p w:rsidR="00154188" w:rsidRPr="00651E06" w:rsidRDefault="00154188" w:rsidP="00154188">
      <w:pPr>
        <w:ind w:firstLine="708"/>
        <w:jc w:val="both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>1.Сбор предложений граждан, органов местного самоуправления, организаций, предприятий, учреждений, общественных объединений по проекту изменений в Устав Соцземледельского муниципального образования Балашовского муниципального района проводит рабочая группа по 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района.</w:t>
      </w:r>
    </w:p>
    <w:p w:rsidR="00154188" w:rsidRPr="00651E06" w:rsidRDefault="00154188" w:rsidP="00154188">
      <w:pPr>
        <w:ind w:left="-15" w:firstLine="866"/>
        <w:jc w:val="both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154188" w:rsidRPr="00651E06" w:rsidRDefault="00154188" w:rsidP="00154188">
      <w:pPr>
        <w:ind w:left="-15" w:firstLine="866"/>
        <w:jc w:val="both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>3.Предложения направляются в письменной форме в администрацию Соцземледельского МО по адресу: Саратовская область, Балашовский район,  п. Соцземледельский , ул</w:t>
      </w:r>
      <w:proofErr w:type="gramStart"/>
      <w:r w:rsidRPr="00651E06">
        <w:rPr>
          <w:rFonts w:ascii="PT Astra Serif" w:hAnsi="PT Astra Serif" w:cs="Tahoma"/>
          <w:szCs w:val="28"/>
        </w:rPr>
        <w:t>.Ц</w:t>
      </w:r>
      <w:proofErr w:type="gramEnd"/>
      <w:r w:rsidRPr="00651E06">
        <w:rPr>
          <w:rFonts w:ascii="PT Astra Serif" w:hAnsi="PT Astra Serif" w:cs="Tahoma"/>
          <w:szCs w:val="28"/>
        </w:rPr>
        <w:t>ентральная , дом 1 « А» ,  в течение 30 дней со дня обнародования проекта изменений в Устав Соцземледельского муниципального образования Балашовского муниципального района.</w:t>
      </w:r>
    </w:p>
    <w:p w:rsidR="00154188" w:rsidRPr="00651E06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4.Лица, внесшие предложения, заблаговременно извещаются о времени и месте рассмотрения предложений по проекту изменений в Устав Соцземледельского муниципального образования Балашовского муниципального района, имеют право присутствовать при рассмотрении предложений и изложить свою позицию.</w:t>
      </w:r>
    </w:p>
    <w:p w:rsidR="00154188" w:rsidRPr="00651E06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154188" w:rsidRPr="00651E06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6.Граждане, проживающие на территории муниципального образования, могут участвовать в обсуждении проекта изменений в Устав Соцземледельского муниципального образования Балашовского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154188" w:rsidRPr="00651E06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7.Предложения носят рекомендательный характер.</w:t>
      </w:r>
    </w:p>
    <w:p w:rsidR="00154188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>8.Предложения граждан учитываются Советом Соцземледельского муниципального образования при принятии решения о принятии изменений в  Устав Соцземледельского муниципального образования Балашовского муниципального района.</w:t>
      </w:r>
    </w:p>
    <w:p w:rsidR="00154188" w:rsidRPr="00651E06" w:rsidRDefault="00154188" w:rsidP="00154188">
      <w:pPr>
        <w:ind w:firstLine="866"/>
        <w:jc w:val="both"/>
        <w:rPr>
          <w:rFonts w:ascii="PT Astra Serif" w:hAnsi="PT Astra Serif"/>
          <w:szCs w:val="28"/>
        </w:rPr>
      </w:pPr>
    </w:p>
    <w:p w:rsidR="00154188" w:rsidRPr="00651E06" w:rsidRDefault="00154188" w:rsidP="00154188">
      <w:pPr>
        <w:jc w:val="both"/>
        <w:rPr>
          <w:rFonts w:ascii="PT Astra Serif" w:hAnsi="PT Astra Serif"/>
          <w:b/>
          <w:bCs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 xml:space="preserve">Глава Соцземледельского </w:t>
      </w:r>
    </w:p>
    <w:p w:rsidR="00154188" w:rsidRPr="00651E06" w:rsidRDefault="00154188" w:rsidP="00154188">
      <w:pPr>
        <w:jc w:val="both"/>
        <w:rPr>
          <w:rFonts w:ascii="PT Astra Serif" w:hAnsi="PT Astra Serif"/>
          <w:b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 xml:space="preserve">муниципального образования                                      О.В.Костикова </w:t>
      </w: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>Приложение №2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к решению Совета Соцземледельского 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муниципального образования </w:t>
      </w: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  <w:r w:rsidRPr="00651E06">
        <w:rPr>
          <w:rFonts w:ascii="PT Astra Serif" w:hAnsi="PT Astra Serif" w:cs="Tahoma"/>
          <w:szCs w:val="28"/>
        </w:rPr>
        <w:t xml:space="preserve">№ </w:t>
      </w:r>
      <w:r>
        <w:rPr>
          <w:rFonts w:ascii="PT Astra Serif" w:hAnsi="PT Astra Serif" w:cs="Tahoma"/>
          <w:szCs w:val="28"/>
        </w:rPr>
        <w:t>23-6  от 28.06.2022</w:t>
      </w:r>
      <w:r w:rsidRPr="00651E06">
        <w:rPr>
          <w:rFonts w:ascii="PT Astra Serif" w:hAnsi="PT Astra Serif" w:cs="Tahoma"/>
          <w:szCs w:val="28"/>
        </w:rPr>
        <w:t xml:space="preserve"> г.</w:t>
      </w:r>
    </w:p>
    <w:p w:rsidR="00154188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5103"/>
        <w:jc w:val="right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-30"/>
        <w:jc w:val="center"/>
        <w:rPr>
          <w:rFonts w:ascii="PT Astra Serif" w:hAnsi="PT Astra Serif" w:cs="Tahoma"/>
          <w:b/>
          <w:szCs w:val="28"/>
        </w:rPr>
      </w:pPr>
      <w:r w:rsidRPr="00651E06">
        <w:rPr>
          <w:rFonts w:ascii="PT Astra Serif" w:hAnsi="PT Astra Serif" w:cs="Tahoma"/>
          <w:b/>
          <w:szCs w:val="28"/>
        </w:rPr>
        <w:t>Состав рабочей группы:</w:t>
      </w:r>
    </w:p>
    <w:p w:rsidR="00154188" w:rsidRPr="00651E06" w:rsidRDefault="00154188" w:rsidP="00154188">
      <w:pPr>
        <w:ind w:left="-30"/>
        <w:jc w:val="center"/>
        <w:rPr>
          <w:rFonts w:ascii="PT Astra Serif" w:hAnsi="PT Astra Serif" w:cs="Tahoma"/>
          <w:b/>
          <w:szCs w:val="28"/>
        </w:rPr>
      </w:pPr>
    </w:p>
    <w:p w:rsidR="00154188" w:rsidRPr="00651E06" w:rsidRDefault="00154188" w:rsidP="00154188">
      <w:pPr>
        <w:ind w:left="-30"/>
        <w:jc w:val="center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 xml:space="preserve">1.Глухова Елена Александровна  -  председатель рабочей группы </w:t>
      </w:r>
      <w:proofErr w:type="gramStart"/>
      <w:r w:rsidRPr="00651E06">
        <w:rPr>
          <w:rFonts w:ascii="PT Astra Serif" w:hAnsi="PT Astra Serif"/>
          <w:szCs w:val="28"/>
        </w:rPr>
        <w:t>-д</w:t>
      </w:r>
      <w:proofErr w:type="gramEnd"/>
      <w:r w:rsidRPr="00651E06">
        <w:rPr>
          <w:rFonts w:ascii="PT Astra Serif" w:hAnsi="PT Astra Serif"/>
          <w:szCs w:val="28"/>
        </w:rPr>
        <w:t xml:space="preserve">епутат по </w:t>
      </w:r>
      <w:proofErr w:type="spellStart"/>
      <w:r w:rsidRPr="00651E06">
        <w:rPr>
          <w:rFonts w:ascii="PT Astra Serif" w:hAnsi="PT Astra Serif"/>
          <w:szCs w:val="28"/>
        </w:rPr>
        <w:t>Соцземледельскому</w:t>
      </w:r>
      <w:proofErr w:type="spellEnd"/>
      <w:r w:rsidRPr="00651E06">
        <w:rPr>
          <w:rFonts w:ascii="PT Astra Serif" w:hAnsi="PT Astra Serif"/>
          <w:szCs w:val="28"/>
        </w:rPr>
        <w:t xml:space="preserve"> избирательному округу;</w:t>
      </w:r>
    </w:p>
    <w:p w:rsidR="00154188" w:rsidRPr="00651E06" w:rsidRDefault="00154188" w:rsidP="00154188">
      <w:pPr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 xml:space="preserve">2.Бадиков Максим Владимирович -  депутат по </w:t>
      </w:r>
      <w:proofErr w:type="spellStart"/>
      <w:r w:rsidRPr="00651E06">
        <w:rPr>
          <w:rFonts w:ascii="PT Astra Serif" w:hAnsi="PT Astra Serif"/>
          <w:szCs w:val="28"/>
        </w:rPr>
        <w:t>Соцземледельскому</w:t>
      </w:r>
      <w:proofErr w:type="spellEnd"/>
      <w:r w:rsidRPr="00651E06">
        <w:rPr>
          <w:rFonts w:ascii="PT Astra Serif" w:hAnsi="PT Astra Serif"/>
          <w:szCs w:val="28"/>
        </w:rPr>
        <w:t xml:space="preserve"> избирательному округу;</w:t>
      </w:r>
    </w:p>
    <w:p w:rsidR="00154188" w:rsidRPr="00651E06" w:rsidRDefault="00154188" w:rsidP="00154188">
      <w:pPr>
        <w:jc w:val="both"/>
        <w:rPr>
          <w:rFonts w:ascii="PT Astra Serif" w:hAnsi="PT Astra Serif"/>
          <w:szCs w:val="28"/>
        </w:rPr>
      </w:pPr>
      <w:r w:rsidRPr="00651E06">
        <w:rPr>
          <w:rFonts w:ascii="PT Astra Serif" w:hAnsi="PT Astra Serif"/>
          <w:szCs w:val="28"/>
        </w:rPr>
        <w:t xml:space="preserve">3.Красников Евгений Анатольевич - депутат по </w:t>
      </w:r>
      <w:proofErr w:type="spellStart"/>
      <w:r w:rsidRPr="00651E06">
        <w:rPr>
          <w:rFonts w:ascii="PT Astra Serif" w:hAnsi="PT Astra Serif"/>
          <w:szCs w:val="28"/>
        </w:rPr>
        <w:t>Соцземледельскому</w:t>
      </w:r>
      <w:proofErr w:type="spellEnd"/>
      <w:r w:rsidRPr="00651E06">
        <w:rPr>
          <w:rFonts w:ascii="PT Astra Serif" w:hAnsi="PT Astra Serif"/>
          <w:szCs w:val="28"/>
        </w:rPr>
        <w:t xml:space="preserve"> избирательному округу.</w:t>
      </w:r>
    </w:p>
    <w:p w:rsidR="00154188" w:rsidRPr="00651E06" w:rsidRDefault="00154188" w:rsidP="00154188">
      <w:pPr>
        <w:ind w:left="-30" w:firstLine="881"/>
        <w:jc w:val="both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-30" w:firstLine="881"/>
        <w:jc w:val="both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-30" w:firstLine="881"/>
        <w:jc w:val="both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-30" w:firstLine="881"/>
        <w:jc w:val="both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ind w:left="-30" w:firstLine="881"/>
        <w:jc w:val="both"/>
        <w:rPr>
          <w:rFonts w:ascii="PT Astra Serif" w:hAnsi="PT Astra Serif" w:cs="Tahoma"/>
          <w:szCs w:val="28"/>
        </w:rPr>
      </w:pPr>
    </w:p>
    <w:p w:rsidR="00154188" w:rsidRPr="00651E06" w:rsidRDefault="00154188" w:rsidP="00154188">
      <w:pPr>
        <w:rPr>
          <w:rFonts w:ascii="PT Astra Serif" w:hAnsi="PT Astra Serif" w:cs="Tahoma"/>
          <w:b/>
          <w:szCs w:val="28"/>
        </w:rPr>
      </w:pPr>
      <w:r w:rsidRPr="00651E06">
        <w:rPr>
          <w:rFonts w:ascii="PT Astra Serif" w:hAnsi="PT Astra Serif" w:cs="Tahoma"/>
          <w:b/>
          <w:szCs w:val="28"/>
        </w:rPr>
        <w:t xml:space="preserve"> </w:t>
      </w:r>
      <w:r w:rsidRPr="00651E06">
        <w:rPr>
          <w:rFonts w:ascii="PT Astra Serif" w:hAnsi="PT Astra Serif"/>
          <w:b/>
          <w:bCs/>
          <w:szCs w:val="28"/>
        </w:rPr>
        <w:t xml:space="preserve">Глава Соцземледельского </w:t>
      </w:r>
    </w:p>
    <w:p w:rsidR="00154188" w:rsidRPr="00651E06" w:rsidRDefault="00154188" w:rsidP="00154188">
      <w:pPr>
        <w:ind w:left="-30"/>
        <w:rPr>
          <w:rFonts w:ascii="PT Astra Serif" w:hAnsi="PT Astra Serif" w:cs="Tahoma"/>
          <w:b/>
          <w:szCs w:val="28"/>
        </w:rPr>
      </w:pPr>
      <w:r w:rsidRPr="00651E06">
        <w:rPr>
          <w:rFonts w:ascii="PT Astra Serif" w:hAnsi="PT Astra Serif"/>
          <w:b/>
          <w:bCs/>
          <w:szCs w:val="28"/>
        </w:rPr>
        <w:t xml:space="preserve">муниципального образования                                              О.В. Костикова </w:t>
      </w:r>
    </w:p>
    <w:p w:rsidR="00154188" w:rsidRPr="00651E06" w:rsidRDefault="00154188" w:rsidP="00154188">
      <w:pPr>
        <w:jc w:val="center"/>
        <w:rPr>
          <w:rFonts w:ascii="PT Astra Serif" w:hAnsi="PT Astra Serif"/>
          <w:b/>
          <w:szCs w:val="28"/>
        </w:rPr>
      </w:pPr>
    </w:p>
    <w:p w:rsidR="00154188" w:rsidRDefault="00154188"/>
    <w:sectPr w:rsidR="00154188" w:rsidSect="001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88"/>
    <w:rsid w:val="00154188"/>
    <w:rsid w:val="0019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2022-07-11T11:21:00Z</dcterms:created>
  <dcterms:modified xsi:type="dcterms:W3CDTF">2022-07-11T11:22:00Z</dcterms:modified>
</cp:coreProperties>
</file>