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 </w:t>
      </w:r>
      <w:r w:rsidR="00097B7F">
        <w:rPr>
          <w:rFonts w:ascii="PT Astra Serif" w:hAnsi="PT Astra Serif"/>
          <w:b/>
          <w:szCs w:val="28"/>
        </w:rPr>
        <w:t>02.12</w:t>
      </w:r>
      <w:r>
        <w:rPr>
          <w:rFonts w:ascii="PT Astra Serif" w:hAnsi="PT Astra Serif"/>
          <w:b/>
          <w:szCs w:val="28"/>
        </w:rPr>
        <w:t xml:space="preserve">.2024 </w:t>
      </w:r>
      <w:r w:rsidRPr="009825EB">
        <w:rPr>
          <w:rFonts w:ascii="PT Astra Serif" w:hAnsi="PT Astra Serif"/>
          <w:b/>
          <w:szCs w:val="28"/>
        </w:rPr>
        <w:t>г.  №</w:t>
      </w:r>
      <w:r w:rsidR="00097B7F">
        <w:rPr>
          <w:rFonts w:ascii="PT Astra Serif" w:hAnsi="PT Astra Serif"/>
          <w:b/>
          <w:szCs w:val="28"/>
        </w:rPr>
        <w:t xml:space="preserve"> 41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49-п от 26.12.2023г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2024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48465A" w:rsidRPr="009825EB" w:rsidRDefault="0048465A" w:rsidP="0048465A">
      <w:pPr>
        <w:rPr>
          <w:rFonts w:ascii="PT Astra Serif" w:hAnsi="PT Astra Serif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  <w:proofErr w:type="gramEnd"/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F1C43" w:rsidRPr="00F56627" w:rsidRDefault="004F1C43" w:rsidP="004F1C43">
      <w:pPr>
        <w:ind w:right="-2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>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4F1C43" w:rsidRPr="00F56627" w:rsidRDefault="004F1C43" w:rsidP="004F1C4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49-п от 26.12.2023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4F1C43" w:rsidRPr="00F56627" w:rsidRDefault="004F1C43" w:rsidP="004F1C43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2.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4F1C43" w:rsidRPr="00F56627" w:rsidRDefault="004F1C43" w:rsidP="004F1C43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3. Настоящее постановление вступает в силу со дня его опубликования (обнародования). </w:t>
      </w:r>
    </w:p>
    <w:p w:rsidR="0048465A" w:rsidRDefault="0048465A" w:rsidP="0048465A">
      <w:pPr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097B7F">
        <w:rPr>
          <w:rFonts w:ascii="PT Astra Serif" w:hAnsi="PT Astra Serif"/>
          <w:sz w:val="24"/>
          <w:szCs w:val="24"/>
        </w:rPr>
        <w:t>41</w:t>
      </w:r>
      <w:r w:rsidR="00AA09B9">
        <w:rPr>
          <w:rFonts w:ascii="PT Astra Serif" w:hAnsi="PT Astra Serif"/>
          <w:sz w:val="24"/>
          <w:szCs w:val="24"/>
        </w:rPr>
        <w:t xml:space="preserve">-п </w:t>
      </w:r>
      <w:r w:rsidR="00097B7F">
        <w:rPr>
          <w:rFonts w:ascii="PT Astra Serif" w:hAnsi="PT Astra Serif"/>
          <w:sz w:val="24"/>
          <w:szCs w:val="24"/>
        </w:rPr>
        <w:t>от 02.12</w:t>
      </w:r>
      <w:r>
        <w:rPr>
          <w:rFonts w:ascii="PT Astra Serif" w:hAnsi="PT Astra Serif"/>
          <w:sz w:val="24"/>
          <w:szCs w:val="24"/>
        </w:rPr>
        <w:t>.2024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49-п от 26.12.2023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B01938" w:rsidRDefault="00B01938" w:rsidP="00B01938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tbl>
      <w:tblPr>
        <w:tblW w:w="10485" w:type="dxa"/>
        <w:tblInd w:w="-796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543"/>
        <w:gridCol w:w="2697"/>
        <w:gridCol w:w="1515"/>
        <w:gridCol w:w="1503"/>
        <w:gridCol w:w="1618"/>
        <w:gridCol w:w="1476"/>
        <w:gridCol w:w="1133"/>
      </w:tblGrid>
      <w:tr w:rsidR="00B01938" w:rsidTr="00B01938">
        <w:trPr>
          <w:trHeight w:val="23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ind w:firstLine="31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</w:rPr>
            </w:pPr>
            <w:proofErr w:type="spellStart"/>
            <w:proofErr w:type="gramStart"/>
            <w:r>
              <w:rPr>
                <w:rFonts w:ascii="PT Astra Serif" w:hAnsi="PT Astra Serif" w:cs="Times New Roman CYR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 CYR"/>
              </w:rPr>
              <w:t>/</w:t>
            </w:r>
            <w:proofErr w:type="spellStart"/>
            <w:r>
              <w:rPr>
                <w:rFonts w:ascii="PT Astra Serif" w:hAnsi="PT Astra Serif" w:cs="Times New Roman CYR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6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                      Объем финансирования (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руб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Исполнители мероприятий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 w:cs="Times New Roman CYR"/>
              </w:rPr>
            </w:pPr>
          </w:p>
        </w:tc>
        <w:tc>
          <w:tcPr>
            <w:tcW w:w="2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Иные  межбюджетные </w:t>
            </w:r>
          </w:p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трансферты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1938" w:rsidRDefault="00B01938">
            <w:pPr>
              <w:suppressAutoHyphens w:val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1.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after="283" w:line="100" w:lineRule="atLeast"/>
              <w:ind w:right="116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260000,00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260000,0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Летнее содержание дорог: окашивание травы дорог местного значения, не менее двух раз за сезон, ямочный ремонт,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грйдирование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подсыпка дорог щебнем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E82906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168209</w:t>
            </w:r>
            <w:r w:rsidR="00097B7F">
              <w:rPr>
                <w:rFonts w:ascii="PT Astra Serif" w:hAnsi="PT Astra Serif"/>
                <w:sz w:val="18"/>
                <w:szCs w:val="18"/>
              </w:rPr>
              <w:t>,29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097B7F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="00E82906">
              <w:rPr>
                <w:rFonts w:ascii="PT Astra Serif" w:hAnsi="PT Astra Serif"/>
                <w:sz w:val="18"/>
                <w:szCs w:val="18"/>
              </w:rPr>
              <w:t>68209,29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1.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Мероприятия по установке элементов обустройства дорог: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установка недостающих знаков, ИДН.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50000,00</w:t>
            </w:r>
          </w:p>
        </w:tc>
        <w:tc>
          <w:tcPr>
            <w:tcW w:w="1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945615">
        <w:trPr>
          <w:trHeight w:val="118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2.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B01938" w:rsidRDefault="00E82906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214500</w:t>
            </w:r>
            <w:r w:rsidR="00B01938">
              <w:rPr>
                <w:rFonts w:ascii="PT Astra Serif" w:hAnsi="PT Astra Serif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3354000,00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3354000,00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tabs>
                <w:tab w:val="left" w:pos="0"/>
              </w:tabs>
              <w:spacing w:line="100" w:lineRule="atLeast"/>
              <w:ind w:left="-622" w:right="203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val="en-US"/>
              </w:rPr>
              <w:t>2.1</w:t>
            </w:r>
            <w:r>
              <w:rPr>
                <w:rFonts w:ascii="PT Astra Serif" w:hAnsi="PT Astra Serif"/>
              </w:rPr>
              <w:t>2,1</w:t>
            </w:r>
          </w:p>
          <w:p w:rsidR="00B01938" w:rsidRDefault="00B01938">
            <w:pPr>
              <w:spacing w:line="276" w:lineRule="auto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 w:cs="Times New Roman CYR"/>
              </w:rPr>
              <w:t>2.1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стройконтроль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, проект организации дорожного движения </w:t>
            </w:r>
            <w:proofErr w:type="spellStart"/>
            <w:r>
              <w:rPr>
                <w:rFonts w:ascii="PT Astra Serif" w:hAnsi="PT Astra Serif" w:cs="Times New Roman CYR"/>
                <w:sz w:val="18"/>
                <w:szCs w:val="18"/>
              </w:rPr>
              <w:t>уличн</w:t>
            </w:r>
            <w:proofErr w:type="gramStart"/>
            <w:r>
              <w:rPr>
                <w:rFonts w:ascii="PT Astra Serif" w:hAnsi="PT Astra Serif" w:cs="Times New Roman CYR"/>
                <w:sz w:val="18"/>
                <w:szCs w:val="18"/>
              </w:rPr>
              <w:t>о</w:t>
            </w:r>
            <w:proofErr w:type="spellEnd"/>
            <w:r>
              <w:rPr>
                <w:rFonts w:ascii="PT Astra Serif" w:hAnsi="PT Astra Serif" w:cs="Times New Roman CYR"/>
                <w:sz w:val="18"/>
                <w:szCs w:val="18"/>
              </w:rPr>
              <w:t>-</w:t>
            </w:r>
            <w:proofErr w:type="gramEnd"/>
            <w:r>
              <w:rPr>
                <w:rFonts w:ascii="PT Astra Serif" w:hAnsi="PT Astra Serif" w:cs="Times New Roman CYR"/>
                <w:sz w:val="18"/>
                <w:szCs w:val="18"/>
              </w:rPr>
              <w:t xml:space="preserve"> дорожной сети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E82906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214500</w:t>
            </w:r>
            <w:r w:rsidR="00B01938">
              <w:rPr>
                <w:rFonts w:ascii="PT Astra Serif" w:hAnsi="PT Astra Serif"/>
                <w:sz w:val="18"/>
                <w:szCs w:val="18"/>
              </w:rPr>
              <w:t>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94,27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P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Pr="00B01938" w:rsidRDefault="00E82906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214594,27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</w:rPr>
            </w:pPr>
            <w:r>
              <w:rPr>
                <w:rFonts w:ascii="PT Astra Serif" w:hAnsi="PT Astra Serif"/>
                <w:lang w:val="en-US"/>
              </w:rPr>
              <w:t>2.2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  <w:highlight w:val="red"/>
              </w:rPr>
            </w:pPr>
            <w:r>
              <w:rPr>
                <w:rFonts w:ascii="PT Astra Serif" w:hAnsi="PT Astra Serif"/>
                <w:lang w:eastAsia="en-US"/>
              </w:rPr>
              <w:t xml:space="preserve">Ремонт 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участка автодороги по ул. Молодежная п. Соцземледельский  </w:t>
            </w:r>
            <w:r>
              <w:rPr>
                <w:rFonts w:ascii="PT Astra Serif" w:hAnsi="PT Astra Serif"/>
                <w:lang w:eastAsia="en-US"/>
              </w:rPr>
              <w:t xml:space="preserve">Балашовского района Саратовской области </w:t>
            </w:r>
            <w:r>
              <w:rPr>
                <w:rFonts w:ascii="PT Astra Serif" w:hAnsi="PT Astra Serif"/>
                <w:color w:val="000000"/>
                <w:lang w:eastAsia="ru-RU"/>
              </w:rPr>
              <w:t>от  дома  № 22 до дома № 42</w:t>
            </w:r>
            <w:r>
              <w:rPr>
                <w:rFonts w:ascii="PT Astra Serif" w:hAnsi="PT Astra Serif"/>
                <w:lang w:eastAsia="en-US"/>
              </w:rPr>
              <w:t xml:space="preserve"> (прирост </w:t>
            </w:r>
            <w:proofErr w:type="gramStart"/>
            <w:r>
              <w:rPr>
                <w:rFonts w:ascii="PT Astra Serif" w:hAnsi="PT Astra Serif"/>
                <w:lang w:eastAsia="en-US"/>
              </w:rPr>
              <w:t>протяженности сети автомобильных дорог общего пользования местного значения сельского поселения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-0,3 км)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F1C43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Pr="004F1C43" w:rsidRDefault="004F1C43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2.3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Pr="004F1C43" w:rsidRDefault="004F1C43">
            <w:pPr>
              <w:spacing w:line="100" w:lineRule="atLeast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F1C43">
              <w:rPr>
                <w:rFonts w:ascii="PT Astra Serif" w:hAnsi="PT Astra Serif"/>
                <w:sz w:val="22"/>
                <w:szCs w:val="22"/>
                <w:lang w:eastAsia="ru-RU"/>
              </w:rPr>
              <w:t>Отсыпка щебнем ул. Кооперативная в п. Соцземледельский 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318051,80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F1C43" w:rsidRDefault="004F1C43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318051,80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1C43" w:rsidRDefault="004F1C43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0402A4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2.4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Pr="000402A4" w:rsidRDefault="000402A4" w:rsidP="000402A4">
            <w:pPr>
              <w:pStyle w:val="a3"/>
              <w:rPr>
                <w:rFonts w:ascii="PT Astra Serif" w:hAnsi="PT Astra Serif"/>
                <w:szCs w:val="22"/>
              </w:rPr>
            </w:pPr>
            <w:r w:rsidRPr="000402A4">
              <w:rPr>
                <w:rFonts w:ascii="PT Astra Serif" w:hAnsi="PT Astra Serif"/>
              </w:rPr>
              <w:t xml:space="preserve">Ремонт дороги ул. </w:t>
            </w:r>
            <w:proofErr w:type="gramStart"/>
            <w:r w:rsidRPr="000402A4">
              <w:rPr>
                <w:rFonts w:ascii="PT Astra Serif" w:hAnsi="PT Astra Serif"/>
              </w:rPr>
              <w:t>Молодежная</w:t>
            </w:r>
            <w:proofErr w:type="gramEnd"/>
            <w:r w:rsidRPr="000402A4">
              <w:rPr>
                <w:rFonts w:ascii="PT Astra Serif" w:hAnsi="PT Astra Serif"/>
              </w:rPr>
              <w:t xml:space="preserve"> в п. Соцземледельский 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277626,66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402A4" w:rsidRDefault="000402A4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277626,66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402A4" w:rsidRDefault="00E82906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097B7F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097B7F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2.5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Pr="000402A4" w:rsidRDefault="00097B7F" w:rsidP="000402A4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Отсыпка щебнем ул. Рабочая</w:t>
            </w:r>
            <w:r w:rsidRPr="004F1C4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 п. Соцземледельский 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95499,71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E82906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95499,71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7B7F" w:rsidRDefault="00E82906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B01938" w:rsidTr="00097B7F">
        <w:trPr>
          <w:trHeight w:val="196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Мероприятия по содержанию автомобильных дорог общего пользования местного значения </w:t>
            </w:r>
            <w:r>
              <w:rPr>
                <w:rFonts w:ascii="PT Astra Serif" w:hAnsi="PT Astra Serif"/>
                <w:b/>
                <w:color w:val="000000"/>
                <w:spacing w:val="2"/>
                <w:sz w:val="18"/>
                <w:szCs w:val="18"/>
              </w:rPr>
              <w:t>вне границ населенных пунктов в границах муниципального района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за счет средств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муниципального дорожного фонда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702500,00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702500,00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P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097B7F">
              <w:rPr>
                <w:rFonts w:ascii="PT Astra Serif" w:hAnsi="PT Astra Serif"/>
                <w:sz w:val="18"/>
                <w:szCs w:val="18"/>
              </w:rPr>
              <w:t>2660</w:t>
            </w:r>
            <w:r w:rsidR="00B01938" w:rsidRPr="00097B7F">
              <w:rPr>
                <w:rFonts w:ascii="PT Astra Serif" w:hAnsi="PT Astra Serif"/>
                <w:sz w:val="18"/>
                <w:szCs w:val="18"/>
              </w:rPr>
              <w:t>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P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2660</w:t>
            </w:r>
            <w:r w:rsidR="00B01938" w:rsidRPr="00097B7F">
              <w:rPr>
                <w:rFonts w:ascii="PT Astra Serif" w:hAnsi="PT Astra Serif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3.2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76</w:t>
            </w:r>
            <w:r w:rsidR="00B01938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76</w:t>
            </w:r>
            <w:r w:rsidR="00B01938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097B7F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097B7F">
            <w:pPr>
              <w:spacing w:line="100" w:lineRule="atLeas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3.3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097B7F" w:rsidP="00097B7F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Отсыпка щебнем межпоселковой дороги Соцземледельский –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Львовка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–Л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енино Соцземледельского муниципального образования </w:t>
            </w:r>
            <w:r w:rsidRPr="004F1C43">
              <w:rPr>
                <w:rFonts w:ascii="PT Astra Serif" w:hAnsi="PT Astra Serif"/>
                <w:sz w:val="22"/>
                <w:szCs w:val="22"/>
                <w:lang w:eastAsia="ru-RU"/>
              </w:rPr>
              <w:t>Балашовского муниципального района Саратовской области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97B7F" w:rsidRDefault="00097B7F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360500,00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97B7F" w:rsidRDefault="00097B7F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B01938" w:rsidTr="00B01938">
        <w:trPr>
          <w:trHeight w:val="2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1383887,46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3354000,00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702500,00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01938" w:rsidRDefault="00B01938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5440387,46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938" w:rsidRDefault="00B01938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</w:tbl>
    <w:p w:rsidR="00B01938" w:rsidRDefault="00B01938" w:rsidP="00B01938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Примечание:</w:t>
      </w:r>
      <w:r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8465A" w:rsidRPr="00F5662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3911785E"/>
    <w:multiLevelType w:val="multilevel"/>
    <w:tmpl w:val="F61419A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5A"/>
    <w:rsid w:val="000402A4"/>
    <w:rsid w:val="00097B7F"/>
    <w:rsid w:val="0011009B"/>
    <w:rsid w:val="00135FDB"/>
    <w:rsid w:val="00452290"/>
    <w:rsid w:val="0048465A"/>
    <w:rsid w:val="004B3B74"/>
    <w:rsid w:val="004C091E"/>
    <w:rsid w:val="004F1C43"/>
    <w:rsid w:val="004F5D90"/>
    <w:rsid w:val="008F2E2B"/>
    <w:rsid w:val="00945615"/>
    <w:rsid w:val="009C4534"/>
    <w:rsid w:val="00AA09B9"/>
    <w:rsid w:val="00B01938"/>
    <w:rsid w:val="00B029D1"/>
    <w:rsid w:val="00B06F10"/>
    <w:rsid w:val="00CA6C85"/>
    <w:rsid w:val="00CF40DA"/>
    <w:rsid w:val="00D3467B"/>
    <w:rsid w:val="00DC2413"/>
    <w:rsid w:val="00E82906"/>
    <w:rsid w:val="00FF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465A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65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48465A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WW8Num1z2">
    <w:name w:val="WW8Num1z2"/>
    <w:rsid w:val="00135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2024-12-03T07:23:00Z</cp:lastPrinted>
  <dcterms:created xsi:type="dcterms:W3CDTF">2024-02-29T06:01:00Z</dcterms:created>
  <dcterms:modified xsi:type="dcterms:W3CDTF">2024-12-03T07:24:00Z</dcterms:modified>
</cp:coreProperties>
</file>