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19" w:rsidRDefault="00FE7FEA" w:rsidP="00AD7119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 w:rsidRPr="00FE7FEA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АДМИНИСТРАЦИЯ </w:t>
      </w:r>
    </w:p>
    <w:p w:rsidR="00FE7FEA" w:rsidRDefault="00FE7FEA" w:rsidP="00AD7119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СОЦЗЕМЛЕДЕЛЬСКОГО МУНИЦИПАЛЬНОГО ОБРАЗОВАНИЯ </w:t>
      </w:r>
    </w:p>
    <w:p w:rsidR="00FE7FEA" w:rsidRDefault="00FE7FEA" w:rsidP="00AD7119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БАЛАШОВСКОГО МУНИЦИПАЛЬНОГО РАЙОНА </w:t>
      </w:r>
    </w:p>
    <w:p w:rsidR="00FE7FEA" w:rsidRDefault="00FE7FEA" w:rsidP="00AD7119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САРАТОВСКОЙ ОБЛАСТИ </w:t>
      </w:r>
    </w:p>
    <w:p w:rsidR="00FE7FEA" w:rsidRDefault="00FE7FEA" w:rsidP="00AD7119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FE7FEA" w:rsidRDefault="00FE7FEA" w:rsidP="00AD7119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ПОСТАНОВЛЕНИЕ </w:t>
      </w:r>
    </w:p>
    <w:p w:rsidR="00FE7FEA" w:rsidRDefault="00FE7FEA" w:rsidP="00AD7119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FE7FEA" w:rsidRPr="00FE7FEA" w:rsidRDefault="00FE7FEA" w:rsidP="00FE7FEA">
      <w:pPr>
        <w:spacing w:after="0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№ </w:t>
      </w:r>
      <w:r w:rsidR="002A4A29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23-п </w:t>
      </w: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 от  </w:t>
      </w:r>
      <w:r w:rsidR="002A4A29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18.06.2024г </w:t>
      </w: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                         </w:t>
      </w:r>
      <w:r w:rsidR="002A4A29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  </w:t>
      </w: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                  п. Соцземледельский </w:t>
      </w:r>
    </w:p>
    <w:p w:rsidR="002B242E" w:rsidRPr="00FE7FEA" w:rsidRDefault="002B242E" w:rsidP="00AD7119">
      <w:pPr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FE7FEA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>Об утверждении Положения о порядке использования земель или земельных участков, находящихся</w:t>
      </w:r>
      <w:r w:rsidR="00D2107A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 в </w:t>
      </w:r>
      <w:r w:rsidRPr="00FE7FEA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</w:t>
      </w:r>
      <w:r w:rsidRPr="00224280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>передвижения инвалидов вблизи их места жительства</w:t>
      </w:r>
      <w:r w:rsidR="00224280" w:rsidRPr="00224280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24280" w:rsidRPr="00224280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на основании утверждаемой органами местного самоуправления схемы размещения таких объектов</w:t>
      </w:r>
    </w:p>
    <w:p w:rsidR="002B242E" w:rsidRPr="00FE7FEA" w:rsidRDefault="002B242E" w:rsidP="00AD7119">
      <w:pPr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</w:p>
    <w:p w:rsidR="00A843B9" w:rsidRPr="00FE7FEA" w:rsidRDefault="002B242E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В соответствии с пунктом 1, подпунктом 2 пункта 2 статьи 39.36-1 </w:t>
      </w:r>
      <w:hyperlink r:id="rId5" w:history="1">
        <w:r w:rsidRPr="00FE7FEA">
          <w:rPr>
            <w:rFonts w:ascii="PT Astra Serif" w:eastAsia="Times New Roman" w:hAnsi="PT Astra Serif" w:cs="Arial"/>
            <w:color w:val="000000" w:themeColor="text1"/>
            <w:sz w:val="28"/>
            <w:szCs w:val="28"/>
            <w:lang w:eastAsia="ru-RU"/>
          </w:rPr>
          <w:t>Земельного кодекса Российской Федерации</w:t>
        </w:r>
      </w:hyperlink>
      <w:r w:rsidR="005A19C5"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.</w:t>
      </w:r>
      <w:r w:rsidR="00E27A0B"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, частью 8 статьи 15 </w:t>
      </w:r>
      <w:hyperlink r:id="rId6" w:anchor="7D20K3" w:history="1">
        <w:r w:rsidR="00E27A0B" w:rsidRPr="00FE7FEA">
          <w:rPr>
            <w:rFonts w:ascii="PT Astra Serif" w:eastAsia="Times New Roman" w:hAnsi="PT Astra Serif" w:cs="Arial"/>
            <w:color w:val="000000" w:themeColor="text1"/>
            <w:sz w:val="28"/>
            <w:szCs w:val="28"/>
            <w:lang w:eastAsia="ru-RU"/>
          </w:rPr>
          <w:t>Федерального закона от 24.11.1995 N 181-ФЗ "О социальной защите инвалидов в Российской Федерации</w:t>
        </w:r>
        <w:proofErr w:type="gramStart"/>
        <w:r w:rsidR="00E27A0B" w:rsidRPr="00FE7FEA">
          <w:rPr>
            <w:rFonts w:ascii="PT Astra Serif" w:eastAsia="Times New Roman" w:hAnsi="PT Astra Serif" w:cs="Arial"/>
            <w:color w:val="000000" w:themeColor="text1"/>
            <w:sz w:val="28"/>
            <w:szCs w:val="28"/>
            <w:lang w:eastAsia="ru-RU"/>
          </w:rPr>
          <w:t>"</w:t>
        </w:r>
      </w:hyperlink>
      <w:r w:rsidR="00E27A0B"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,</w:t>
      </w:r>
      <w:proofErr w:type="gramEnd"/>
      <w:r w:rsid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Постановления Правительства Саратовской области от 29.02.2024г № 140-п Администрация Соцземледельского муниципального образования </w:t>
      </w:r>
    </w:p>
    <w:p w:rsidR="00A843B9" w:rsidRPr="00FE7FEA" w:rsidRDefault="00A843B9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u w:val="single"/>
          <w:lang w:eastAsia="ru-RU"/>
        </w:rPr>
      </w:pPr>
    </w:p>
    <w:p w:rsidR="002B242E" w:rsidRPr="00FE7FEA" w:rsidRDefault="00A843B9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                 </w:t>
      </w:r>
      <w:r w:rsidR="008D50E3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                 </w:t>
      </w:r>
      <w:r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</w:t>
      </w:r>
      <w:r w:rsidR="008D50E3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ПОСТАНОВЛЯЕТ</w:t>
      </w:r>
      <w:r w:rsidR="00BF3B68"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:</w:t>
      </w:r>
      <w:r w:rsidR="002B242E"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br/>
      </w:r>
    </w:p>
    <w:p w:rsidR="00A843B9" w:rsidRPr="00FE7FEA" w:rsidRDefault="002B242E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1. Утвердить Положение о порядке использования земель или земельных участков, н</w:t>
      </w:r>
      <w:r w:rsidR="004A7427"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аходящихся в </w:t>
      </w:r>
      <w:r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 согласно приложению к настоящему постановлению.</w:t>
      </w:r>
      <w:r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br/>
      </w:r>
      <w:r w:rsidR="00A843B9"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      2</w:t>
      </w:r>
      <w:r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. Настоящее постановление вступает в силу с</w:t>
      </w:r>
      <w:r w:rsidR="00A843B9"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о дня его</w:t>
      </w:r>
      <w:r w:rsidR="008D50E3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опубликования </w:t>
      </w:r>
      <w:r w:rsidR="00A843B9"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</w:t>
      </w:r>
      <w:r w:rsidR="008D50E3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(</w:t>
      </w:r>
      <w:r w:rsidR="00A843B9"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обнародования</w:t>
      </w:r>
      <w:r w:rsidR="008D50E3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)</w:t>
      </w:r>
      <w:r w:rsidR="00A843B9"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.</w:t>
      </w:r>
    </w:p>
    <w:p w:rsidR="00A843B9" w:rsidRPr="00FE7FEA" w:rsidRDefault="00A843B9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</w:p>
    <w:p w:rsidR="00BF3B68" w:rsidRPr="00FE7FEA" w:rsidRDefault="00BF3B68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</w:p>
    <w:p w:rsidR="008D50E3" w:rsidRDefault="008D50E3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</w:p>
    <w:p w:rsidR="00E35062" w:rsidRPr="008D50E3" w:rsidRDefault="008D50E3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</w:pPr>
      <w:r w:rsidRPr="008D50E3"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  <w:t xml:space="preserve">Глава  Соцземледельского </w:t>
      </w:r>
    </w:p>
    <w:p w:rsidR="008D50E3" w:rsidRPr="008D50E3" w:rsidRDefault="008D50E3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</w:pPr>
      <w:r w:rsidRPr="008D50E3"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  <w:t xml:space="preserve">муниципального образования                                О.В. Костикова </w:t>
      </w:r>
    </w:p>
    <w:p w:rsidR="00E35062" w:rsidRPr="00FE7FEA" w:rsidRDefault="00E35062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AD7119" w:rsidRPr="00FE7FEA" w:rsidRDefault="00AD7119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AD7119" w:rsidRPr="00FE7FEA" w:rsidRDefault="00AD7119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AD7119" w:rsidRPr="00FE7FEA" w:rsidRDefault="00AD7119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AD7119" w:rsidRPr="00FE7FEA" w:rsidRDefault="00AD7119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AD7119" w:rsidRPr="00FE7FEA" w:rsidRDefault="00AD7119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AD7119" w:rsidRDefault="00AD7119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8D50E3" w:rsidRDefault="008D50E3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8D50E3" w:rsidRPr="00FE7FEA" w:rsidRDefault="008D50E3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8D50E3" w:rsidRDefault="002B242E" w:rsidP="008D50E3">
      <w:pPr>
        <w:pStyle w:val="a8"/>
        <w:jc w:val="right"/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</w:pPr>
      <w:r w:rsidRPr="00FE7FEA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Приложение</w:t>
      </w:r>
      <w:r w:rsidRPr="00FE7FEA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br/>
        <w:t xml:space="preserve">к </w:t>
      </w:r>
      <w:r w:rsidR="008D50E3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Постановлению  администрации</w:t>
      </w:r>
    </w:p>
    <w:p w:rsidR="00234EBB" w:rsidRPr="00FE7FEA" w:rsidRDefault="008D50E3" w:rsidP="00AD7119">
      <w:pPr>
        <w:pStyle w:val="a8"/>
        <w:jc w:val="right"/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Соцземледельского МО </w:t>
      </w:r>
    </w:p>
    <w:p w:rsidR="00E35062" w:rsidRPr="00FE7FEA" w:rsidRDefault="008D50E3" w:rsidP="00AD7119">
      <w:pPr>
        <w:jc w:val="right"/>
        <w:rPr>
          <w:rFonts w:ascii="PT Astra Serif" w:hAnsi="PT Astra Serif" w:cs="Arial"/>
          <w:color w:val="000000" w:themeColor="text1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о</w:t>
      </w:r>
      <w:r w:rsidR="00234EBB" w:rsidRPr="00FE7FEA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т</w:t>
      </w:r>
      <w:r w:rsidR="00E35062" w:rsidRPr="00FE7FEA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="002A4A29">
        <w:rPr>
          <w:rFonts w:ascii="PT Astra Serif" w:hAnsi="PT Astra Serif" w:cs="Arial"/>
          <w:color w:val="000000" w:themeColor="text1"/>
          <w:sz w:val="28"/>
          <w:szCs w:val="28"/>
        </w:rPr>
        <w:t>18.06.2024г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 . №</w:t>
      </w:r>
      <w:r w:rsidR="002A4A29">
        <w:rPr>
          <w:rFonts w:ascii="PT Astra Serif" w:hAnsi="PT Astra Serif" w:cs="Arial"/>
          <w:color w:val="000000" w:themeColor="text1"/>
          <w:sz w:val="28"/>
          <w:szCs w:val="28"/>
        </w:rPr>
        <w:t>23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="00F537F1">
        <w:rPr>
          <w:rFonts w:ascii="PT Astra Serif" w:hAnsi="PT Astra Serif" w:cs="Arial"/>
          <w:color w:val="000000" w:themeColor="text1"/>
          <w:sz w:val="28"/>
          <w:szCs w:val="28"/>
        </w:rPr>
        <w:t>-</w:t>
      </w:r>
      <w:proofErr w:type="spellStart"/>
      <w:proofErr w:type="gramStart"/>
      <w:r w:rsidR="00F537F1">
        <w:rPr>
          <w:rFonts w:ascii="PT Astra Serif" w:hAnsi="PT Astra Serif" w:cs="Arial"/>
          <w:color w:val="000000" w:themeColor="text1"/>
          <w:sz w:val="28"/>
          <w:szCs w:val="28"/>
        </w:rPr>
        <w:t>п</w:t>
      </w:r>
      <w:proofErr w:type="spellEnd"/>
      <w:proofErr w:type="gramEnd"/>
    </w:p>
    <w:p w:rsidR="00C8404C" w:rsidRPr="00FE7FEA" w:rsidRDefault="00234EBB" w:rsidP="00F537F1">
      <w:pPr>
        <w:pStyle w:val="a8"/>
        <w:jc w:val="both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FE7FEA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</w:t>
      </w:r>
      <w:r w:rsidR="002B242E" w:rsidRPr="00FE7FEA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</w:t>
      </w:r>
      <w:r w:rsidR="00F537F1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</w:t>
      </w:r>
      <w:r w:rsidR="00B05976" w:rsidRPr="00FE7FEA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>Положение</w:t>
      </w:r>
    </w:p>
    <w:p w:rsidR="002B242E" w:rsidRPr="00FE7FEA" w:rsidRDefault="00B05976" w:rsidP="00AD7119">
      <w:pPr>
        <w:spacing w:after="24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FE7FEA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о порядке использования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</w:t>
      </w:r>
      <w:r w:rsidRPr="00F537F1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>жительства</w:t>
      </w:r>
      <w:r w:rsidR="00F537F1" w:rsidRPr="00F537F1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537F1" w:rsidRPr="00F537F1">
        <w:rPr>
          <w:rFonts w:ascii="PT Astra Serif" w:hAnsi="PT Astra Serif"/>
          <w:b/>
          <w:sz w:val="28"/>
          <w:szCs w:val="28"/>
        </w:rPr>
        <w:t>на основании утверждаемой органами местного самоуправления схемы размещения таких объектов</w:t>
      </w:r>
    </w:p>
    <w:p w:rsidR="00F537F1" w:rsidRDefault="002B242E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E7FEA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br/>
      </w:r>
      <w:r w:rsidR="00F537F1" w:rsidRPr="00F537F1">
        <w:rPr>
          <w:rFonts w:ascii="PT Astra Serif" w:hAnsi="PT Astra Serif"/>
          <w:sz w:val="28"/>
          <w:szCs w:val="28"/>
        </w:rPr>
        <w:t xml:space="preserve">1. Настоящее Положение устанавливает порядок использования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 (далее – Объекты) на основании утверждаемой органами местного самоуправления схемы размещения таких объектов.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2. Использование земель или земельных участков, находящихся в муниципальной собственности, в целях, указанных в пункте 1 настоящего Положения, осуществляется на основании соответствующего решения органа, уполномоченного на распоряжение соответствующими земельными участками (далее – Уполномоченный орган).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3. Для использования земель или земельного участка в целях размещения Объектов заинтересованное лицо обращается в Уполномоченный орган с соответствующим заявлением.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4. В заявлении должны быть указаны: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1) фамилия, имя и отчество (при наличии) гражданина, место жительства заявителя и реквизиты документа, удостоверяющего его личность;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2) фамилия, имя и отчество (при наличии) представителя заявителя и реквизиты документа, подтверждающего его полномочия, – в случае, если заявление подается представителем заявителя;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>3) почтовый адрес, адрес электронной почты (при наличии), номер телефона для связи с заявителем или представителем заявителя;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lastRenderedPageBreak/>
        <w:t xml:space="preserve"> 4) сведения о наличии у гражданина инвалидности, – в случае, если заявление подается инвалидом;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 5) предполагаемая цель использования земель или земельного участка;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6) адрес (адресные ориентиры), площадь земельного участка (части участка или земель), предназначенного для размещения Объекта, в соответствии со схемой размещения гражданами гаражей, являющихся некапитальными сооружениями, либо мест для стоянки технических или других средств передвижения инвалидов вблизи их места жительства, на землях или земельных участках, находящихся </w:t>
      </w:r>
      <w:r w:rsidR="002A4A29">
        <w:rPr>
          <w:rFonts w:ascii="PT Astra Serif" w:hAnsi="PT Astra Serif"/>
          <w:sz w:val="28"/>
          <w:szCs w:val="28"/>
        </w:rPr>
        <w:t xml:space="preserve">в </w:t>
      </w:r>
      <w:r w:rsidRPr="00F537F1">
        <w:rPr>
          <w:rFonts w:ascii="PT Astra Serif" w:hAnsi="PT Astra Serif"/>
          <w:sz w:val="28"/>
          <w:szCs w:val="28"/>
        </w:rPr>
        <w:t xml:space="preserve">муниципальной собственности (далее – Схема);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>7) предполагаемый срок использования земель или земельного участка;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537F1">
        <w:rPr>
          <w:rFonts w:ascii="PT Astra Serif" w:hAnsi="PT Astra Serif"/>
          <w:sz w:val="28"/>
          <w:szCs w:val="28"/>
        </w:rPr>
        <w:t>8)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</w:t>
      </w:r>
      <w:proofErr w:type="gramEnd"/>
      <w:r w:rsidRPr="00F537F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537F1">
        <w:rPr>
          <w:rFonts w:ascii="PT Astra Serif" w:hAnsi="PT Astra Serif"/>
          <w:sz w:val="28"/>
          <w:szCs w:val="28"/>
        </w:rPr>
        <w:t xml:space="preserve">23 Лесного кодекса Российской Федерации), в отношении которых подано заявление, – в случае такой необходимости. </w:t>
      </w:r>
      <w:proofErr w:type="gramEnd"/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5. Для использования земель или земельных участков, находящихся в муниципальной собственности, для возведения Объектов необходимы следующие документы (сведения):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1) документ, удостоверяющий личность заявителя. Если с заявлением обращается представитель заявителя, дополнительно представляются документ, подтверждающий полномочия представителя заявителя, и документ, удостоверяющий личность представителя заявителя. При обращении представителя заявителя по нотариально удостоверенной доверенности представление документа, удостоверяющего личность заявителя, не требуется;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2) справка, подтверждающая факт установления инвалидности, – в случае, если заявление подается инвалидом. Сведения об инвалидности, содержащиеся в федеральном реестре инвалидов, запрашиваются Уполномоченным органом посредством межведомственного информационного взаимодействия. Заявитель вправе представить документ, указанный в пункте 2 части первой настоящего пункта, по собственной инициативе.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lastRenderedPageBreak/>
        <w:t xml:space="preserve">6. В случае поступления заявлений от заинтересованных лиц об использовании земель или земельного участка в целях размещения одного и того же Объекта, включенного в Схему, рассмотрение заявлений осуществляется в порядке очередности в соответствии с датой и временем поступления каждого заявления.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7. </w:t>
      </w:r>
      <w:proofErr w:type="gramStart"/>
      <w:r w:rsidRPr="00F537F1">
        <w:rPr>
          <w:rFonts w:ascii="PT Astra Serif" w:hAnsi="PT Astra Serif"/>
          <w:sz w:val="28"/>
          <w:szCs w:val="28"/>
        </w:rPr>
        <w:t xml:space="preserve">Уполномоченный орган в течение 30 календарных дней со дня подачи документов, указанных в пункте 5 настоящего Положения, принимает решение об использовании земель или земельного участка заинтересованным лицом без предоставления земельного участка и установления сервитута для размещения Объекта (далее – решение об использовании земель или земельного участка) либо решение об отказе в использовании земель или земельного участка. </w:t>
      </w:r>
      <w:proofErr w:type="gramEnd"/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8. Решение об отказе в использовании земель или земельного участка принимается в случае, если: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1) заявление подано с нарушением требований, установленных пунктами 3-5 настоящего Положения;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>2) в заявлении указана цель использования земель или земельного участка, не соответствующая назначению Объекта;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537F1">
        <w:rPr>
          <w:rFonts w:ascii="PT Astra Serif" w:hAnsi="PT Astra Serif"/>
          <w:sz w:val="28"/>
          <w:szCs w:val="28"/>
        </w:rPr>
        <w:t xml:space="preserve">3) в отношении земель или земельного участка, на которых планируется размещение Объекта, имеется ранее поступившее заявление от иного заинтересованного лица, отвечающее требованиям, предъявляемым к содержанию заявления, а также к прилагаемым к нему документам либо имеется решение об использовании земель или земельного участка, принятое по заявлению иного заинтересованного лица; </w:t>
      </w:r>
      <w:proofErr w:type="gramEnd"/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4) размещение Объекта на землях или земельном участке не предусмотрено Схемой.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9. Решение об использовании земель или земельного участка либо об отказе в использовании земель или земельного участка в течение трех рабочих дней со дня его подписания направляется Уполномоченным органом заявителю заказным письмом с приложением документов, указанных в пункте 5 настоящего Положения. </w:t>
      </w:r>
    </w:p>
    <w:p w:rsidR="009D60B8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>10. Решение об использовании земель или земельного участка для размещения Объектов выдается на срок, указанный в заявлении заинтересованного лица, но не более чем на срок размещен</w:t>
      </w:r>
      <w:r w:rsidR="009D60B8">
        <w:rPr>
          <w:rFonts w:ascii="PT Astra Serif" w:hAnsi="PT Astra Serif"/>
          <w:sz w:val="28"/>
          <w:szCs w:val="28"/>
        </w:rPr>
        <w:t xml:space="preserve">ия Объекта, указанный в Схеме. </w:t>
      </w:r>
    </w:p>
    <w:p w:rsidR="009D60B8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 11. Действие решения об использовании земель или земельного участка прекращается Уполномоченным органом по истечении срока, на который оно выдано. </w:t>
      </w:r>
    </w:p>
    <w:p w:rsidR="009D60B8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lastRenderedPageBreak/>
        <w:t xml:space="preserve">Действие решения об использовании земель или земельного участка может быть прекращено Уполномоченным органом досрочно в следующих случаях: 1) размещение объекта, не предусмотренного выданным решением об использовании земель или земельного участка; </w:t>
      </w:r>
    </w:p>
    <w:p w:rsidR="009D60B8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2) невнесение установленной платы за использование земель или земельного участка для размещения Объекта, за исключением случаев, если такое размещение осуществляется бесплатно; </w:t>
      </w:r>
    </w:p>
    <w:p w:rsidR="009D60B8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3) поступление в Уполномоченный орган от лица, которому выдано решение об использовании земель или земельного участка, заявления о досрочном прекращении действия такого разрешения; </w:t>
      </w:r>
    </w:p>
    <w:p w:rsidR="009D60B8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4) несоответствие фактического размещения Объекта Схеме. Уполномоченный орган в течение 5 рабочих дней со дня прекращения действия решения об использовании земель или земельного участка уведомляет лицо, которому выдано такое решение, о прекращении действия решения об использовании земель или земельного участка с указанием оснований прекращения его действия заказным письмом с уведомлением. </w:t>
      </w:r>
    </w:p>
    <w:p w:rsidR="00F537F1" w:rsidRP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F537F1">
        <w:rPr>
          <w:rFonts w:ascii="PT Astra Serif" w:hAnsi="PT Astra Serif"/>
          <w:sz w:val="28"/>
          <w:szCs w:val="28"/>
        </w:rPr>
        <w:t xml:space="preserve">12. Использование земель или земельных участков, находящихся </w:t>
      </w:r>
      <w:r w:rsidR="002A4A29">
        <w:rPr>
          <w:rFonts w:ascii="PT Astra Serif" w:hAnsi="PT Astra Serif"/>
          <w:sz w:val="28"/>
          <w:szCs w:val="28"/>
        </w:rPr>
        <w:t xml:space="preserve">в </w:t>
      </w:r>
      <w:r w:rsidRPr="00F537F1">
        <w:rPr>
          <w:rFonts w:ascii="PT Astra Serif" w:hAnsi="PT Astra Serif"/>
          <w:sz w:val="28"/>
          <w:szCs w:val="28"/>
        </w:rPr>
        <w:t>муниципальной собственности, для размещения Объектов, осуществляется за плату, за исключением использования земель или земельных участков для стоянки технических или других средств передвижения инвалидов вблизи их места жительства.</w:t>
      </w:r>
    </w:p>
    <w:sectPr w:rsidR="00F537F1" w:rsidRPr="00F537F1" w:rsidSect="00AD711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C3502"/>
    <w:multiLevelType w:val="multilevel"/>
    <w:tmpl w:val="AE38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242E"/>
    <w:rsid w:val="00073D7B"/>
    <w:rsid w:val="00090990"/>
    <w:rsid w:val="0009558F"/>
    <w:rsid w:val="000B78DD"/>
    <w:rsid w:val="000C16D9"/>
    <w:rsid w:val="001052A4"/>
    <w:rsid w:val="001A6531"/>
    <w:rsid w:val="001B408E"/>
    <w:rsid w:val="001D528A"/>
    <w:rsid w:val="001E4E38"/>
    <w:rsid w:val="00224280"/>
    <w:rsid w:val="00234EBB"/>
    <w:rsid w:val="002544C2"/>
    <w:rsid w:val="00266E4F"/>
    <w:rsid w:val="002676B3"/>
    <w:rsid w:val="00292DF7"/>
    <w:rsid w:val="002A4A29"/>
    <w:rsid w:val="002B242E"/>
    <w:rsid w:val="002B65E4"/>
    <w:rsid w:val="00324FC4"/>
    <w:rsid w:val="00327CF1"/>
    <w:rsid w:val="003657F2"/>
    <w:rsid w:val="00387F86"/>
    <w:rsid w:val="003E2501"/>
    <w:rsid w:val="00404697"/>
    <w:rsid w:val="004315DA"/>
    <w:rsid w:val="004374DA"/>
    <w:rsid w:val="00444431"/>
    <w:rsid w:val="0046078F"/>
    <w:rsid w:val="00486F13"/>
    <w:rsid w:val="004A2A55"/>
    <w:rsid w:val="004A7427"/>
    <w:rsid w:val="004D4CC3"/>
    <w:rsid w:val="004F3FC7"/>
    <w:rsid w:val="004F4930"/>
    <w:rsid w:val="00504092"/>
    <w:rsid w:val="00521E0A"/>
    <w:rsid w:val="00551797"/>
    <w:rsid w:val="0058261A"/>
    <w:rsid w:val="005879B6"/>
    <w:rsid w:val="005A19C5"/>
    <w:rsid w:val="005A2066"/>
    <w:rsid w:val="005C0A3E"/>
    <w:rsid w:val="005D602A"/>
    <w:rsid w:val="00616E9D"/>
    <w:rsid w:val="00644C2B"/>
    <w:rsid w:val="006548FA"/>
    <w:rsid w:val="006A2032"/>
    <w:rsid w:val="006B2A1C"/>
    <w:rsid w:val="006F105D"/>
    <w:rsid w:val="00743201"/>
    <w:rsid w:val="00750980"/>
    <w:rsid w:val="00784156"/>
    <w:rsid w:val="007841BC"/>
    <w:rsid w:val="007B74D3"/>
    <w:rsid w:val="00806288"/>
    <w:rsid w:val="008258D7"/>
    <w:rsid w:val="008640F9"/>
    <w:rsid w:val="00870E3F"/>
    <w:rsid w:val="008D50E3"/>
    <w:rsid w:val="008E642B"/>
    <w:rsid w:val="008E7AA6"/>
    <w:rsid w:val="00911631"/>
    <w:rsid w:val="00917DD5"/>
    <w:rsid w:val="00955997"/>
    <w:rsid w:val="00961235"/>
    <w:rsid w:val="009A3776"/>
    <w:rsid w:val="009D60B8"/>
    <w:rsid w:val="00A06C1E"/>
    <w:rsid w:val="00A2326B"/>
    <w:rsid w:val="00A4780F"/>
    <w:rsid w:val="00A81CF3"/>
    <w:rsid w:val="00A843B9"/>
    <w:rsid w:val="00A9532E"/>
    <w:rsid w:val="00AB1A91"/>
    <w:rsid w:val="00AB4C42"/>
    <w:rsid w:val="00AC2587"/>
    <w:rsid w:val="00AD7119"/>
    <w:rsid w:val="00AE4DE1"/>
    <w:rsid w:val="00AF6DFC"/>
    <w:rsid w:val="00B05976"/>
    <w:rsid w:val="00B33500"/>
    <w:rsid w:val="00B44867"/>
    <w:rsid w:val="00B44D9A"/>
    <w:rsid w:val="00BD0ED6"/>
    <w:rsid w:val="00BF3B68"/>
    <w:rsid w:val="00C0216A"/>
    <w:rsid w:val="00C053C7"/>
    <w:rsid w:val="00C65DFC"/>
    <w:rsid w:val="00C8404C"/>
    <w:rsid w:val="00CA5795"/>
    <w:rsid w:val="00CD0373"/>
    <w:rsid w:val="00CF5D96"/>
    <w:rsid w:val="00D035B9"/>
    <w:rsid w:val="00D06E72"/>
    <w:rsid w:val="00D2107A"/>
    <w:rsid w:val="00D935B3"/>
    <w:rsid w:val="00DD5997"/>
    <w:rsid w:val="00E27A0B"/>
    <w:rsid w:val="00E35062"/>
    <w:rsid w:val="00F537F1"/>
    <w:rsid w:val="00F53B62"/>
    <w:rsid w:val="00FB0F1A"/>
    <w:rsid w:val="00FB48D4"/>
    <w:rsid w:val="00FD5A2D"/>
    <w:rsid w:val="00FE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62"/>
  </w:style>
  <w:style w:type="paragraph" w:styleId="2">
    <w:name w:val="heading 2"/>
    <w:basedOn w:val="a"/>
    <w:link w:val="20"/>
    <w:uiPriority w:val="9"/>
    <w:qFormat/>
    <w:rsid w:val="002B24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24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4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24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B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242E"/>
    <w:rPr>
      <w:color w:val="0000FF"/>
      <w:u w:val="single"/>
    </w:rPr>
  </w:style>
  <w:style w:type="paragraph" w:customStyle="1" w:styleId="headertext">
    <w:name w:val="headertext"/>
    <w:basedOn w:val="a"/>
    <w:rsid w:val="002B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35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9C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A2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34E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24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24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4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24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B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242E"/>
    <w:rPr>
      <w:color w:val="0000FF"/>
      <w:u w:val="single"/>
    </w:rPr>
  </w:style>
  <w:style w:type="paragraph" w:customStyle="1" w:styleId="headertext">
    <w:name w:val="headertext"/>
    <w:basedOn w:val="a"/>
    <w:rsid w:val="002B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35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9C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A2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34E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4513" TargetMode="External"/><Relationship Id="rId5" Type="http://schemas.openxmlformats.org/officeDocument/2006/relationships/hyperlink" Target="https://docs.cntd.ru/document/744100004" TargetMode="Externa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</cp:revision>
  <cp:lastPrinted>2024-06-20T04:32:00Z</cp:lastPrinted>
  <dcterms:created xsi:type="dcterms:W3CDTF">2023-02-27T13:28:00Z</dcterms:created>
  <dcterms:modified xsi:type="dcterms:W3CDTF">2024-06-20T04:34:00Z</dcterms:modified>
</cp:coreProperties>
</file>