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7" w:rsidRPr="00F8500F" w:rsidRDefault="00A811BA" w:rsidP="00184C97">
      <w:pPr>
        <w:ind w:left="284" w:right="-284"/>
        <w:jc w:val="right"/>
        <w:rPr>
          <w:rFonts w:ascii="PT Astra Serif" w:hAnsi="PT Astra Serif"/>
          <w:b/>
          <w:sz w:val="28"/>
          <w:szCs w:val="28"/>
        </w:rPr>
      </w:pPr>
      <w:r w:rsidRPr="00F8500F">
        <w:rPr>
          <w:rFonts w:ascii="PT Astra Serif" w:hAnsi="PT Astra Serif"/>
          <w:b/>
          <w:sz w:val="28"/>
          <w:szCs w:val="28"/>
        </w:rPr>
        <w:tab/>
      </w:r>
      <w:r w:rsidRPr="00F8500F">
        <w:rPr>
          <w:rFonts w:ascii="PT Astra Serif" w:hAnsi="PT Astra Serif"/>
          <w:b/>
          <w:sz w:val="28"/>
          <w:szCs w:val="28"/>
        </w:rPr>
        <w:tab/>
      </w:r>
      <w:r w:rsidRPr="00F8500F">
        <w:rPr>
          <w:rFonts w:ascii="PT Astra Serif" w:hAnsi="PT Astra Serif"/>
          <w:b/>
          <w:sz w:val="28"/>
          <w:szCs w:val="28"/>
        </w:rPr>
        <w:tab/>
      </w:r>
      <w:r w:rsidRPr="00F8500F">
        <w:rPr>
          <w:rFonts w:ascii="PT Astra Serif" w:hAnsi="PT Astra Serif"/>
          <w:b/>
          <w:sz w:val="28"/>
          <w:szCs w:val="28"/>
        </w:rPr>
        <w:tab/>
      </w:r>
    </w:p>
    <w:p w:rsidR="00F8500F" w:rsidRPr="00F8500F" w:rsidRDefault="00F8500F" w:rsidP="00F8500F">
      <w:pPr>
        <w:ind w:left="284" w:right="-284"/>
        <w:jc w:val="center"/>
        <w:rPr>
          <w:rFonts w:ascii="PT Astra Serif" w:hAnsi="PT Astra Serif"/>
          <w:sz w:val="28"/>
          <w:szCs w:val="28"/>
        </w:rPr>
      </w:pPr>
      <w:r w:rsidRPr="00F8500F">
        <w:rPr>
          <w:rFonts w:ascii="PT Astra Serif" w:hAnsi="PT Astra Serif"/>
          <w:b/>
          <w:sz w:val="28"/>
          <w:szCs w:val="28"/>
        </w:rPr>
        <w:t>АДМИНИСТРАЦИЯ                                                                                                       СОЦЗЕМЛЕДЕЛЬСКОГО   МУНИЦИПАЛЬНОГО ОБРАЗОВАНИЯ                                        БАЛАШОВСКОГО МУНИЦИПАЛЬНОГО РАЙОНА                                                                САРАТОВСКОЙ ОБЛАСТИ</w:t>
      </w:r>
    </w:p>
    <w:p w:rsidR="00F8500F" w:rsidRPr="00F8500F" w:rsidRDefault="00F8500F" w:rsidP="00F8500F">
      <w:pPr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F8500F">
      <w:pPr>
        <w:jc w:val="center"/>
        <w:rPr>
          <w:rFonts w:ascii="PT Astra Serif" w:hAnsi="PT Astra Serif"/>
          <w:b/>
          <w:sz w:val="28"/>
          <w:szCs w:val="28"/>
        </w:rPr>
      </w:pPr>
      <w:r w:rsidRPr="00F8500F">
        <w:rPr>
          <w:rFonts w:ascii="PT Astra Serif" w:hAnsi="PT Astra Serif"/>
          <w:b/>
          <w:sz w:val="28"/>
          <w:szCs w:val="28"/>
        </w:rPr>
        <w:t>ПОСТАНОВЛЕНИЕ</w:t>
      </w:r>
    </w:p>
    <w:p w:rsidR="00F8500F" w:rsidRPr="00F8500F" w:rsidRDefault="00F8500F" w:rsidP="00F8500F">
      <w:pPr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F8500F">
      <w:pPr>
        <w:rPr>
          <w:rFonts w:ascii="PT Astra Serif" w:hAnsi="PT Astra Serif"/>
          <w:sz w:val="28"/>
          <w:szCs w:val="28"/>
        </w:rPr>
      </w:pPr>
      <w:r w:rsidRPr="00F8500F">
        <w:rPr>
          <w:rFonts w:ascii="PT Astra Serif" w:hAnsi="PT Astra Serif"/>
          <w:sz w:val="28"/>
          <w:szCs w:val="28"/>
        </w:rPr>
        <w:t xml:space="preserve">от  </w:t>
      </w:r>
      <w:r w:rsidR="00A822A1">
        <w:rPr>
          <w:rFonts w:ascii="PT Astra Serif" w:hAnsi="PT Astra Serif"/>
          <w:sz w:val="28"/>
          <w:szCs w:val="28"/>
        </w:rPr>
        <w:t>26.12.2023</w:t>
      </w:r>
      <w:r w:rsidRPr="00F8500F">
        <w:rPr>
          <w:rFonts w:ascii="PT Astra Serif" w:hAnsi="PT Astra Serif"/>
          <w:sz w:val="28"/>
          <w:szCs w:val="28"/>
        </w:rPr>
        <w:t xml:space="preserve">г.  №  </w:t>
      </w:r>
      <w:r w:rsidR="00A822A1">
        <w:rPr>
          <w:rFonts w:ascii="PT Astra Serif" w:hAnsi="PT Astra Serif"/>
          <w:sz w:val="28"/>
          <w:szCs w:val="28"/>
        </w:rPr>
        <w:t>51</w:t>
      </w:r>
      <w:r w:rsidRPr="00F8500F">
        <w:rPr>
          <w:rFonts w:ascii="PT Astra Serif" w:hAnsi="PT Astra Serif"/>
          <w:sz w:val="28"/>
          <w:szCs w:val="28"/>
        </w:rPr>
        <w:t xml:space="preserve"> -</w:t>
      </w:r>
      <w:proofErr w:type="spellStart"/>
      <w:r w:rsidRPr="00F8500F">
        <w:rPr>
          <w:rFonts w:ascii="PT Astra Serif" w:hAnsi="PT Astra Serif"/>
          <w:sz w:val="28"/>
          <w:szCs w:val="28"/>
        </w:rPr>
        <w:t>п</w:t>
      </w:r>
      <w:proofErr w:type="spellEnd"/>
      <w:r w:rsidRPr="00F8500F">
        <w:rPr>
          <w:rFonts w:ascii="PT Astra Serif" w:hAnsi="PT Astra Serif"/>
          <w:sz w:val="28"/>
          <w:szCs w:val="28"/>
        </w:rPr>
        <w:t xml:space="preserve">                                           </w:t>
      </w:r>
      <w:proofErr w:type="gramStart"/>
      <w:r w:rsidRPr="00F8500F">
        <w:rPr>
          <w:rFonts w:ascii="PT Astra Serif" w:hAnsi="PT Astra Serif"/>
          <w:sz w:val="28"/>
          <w:szCs w:val="28"/>
        </w:rPr>
        <w:t>п</w:t>
      </w:r>
      <w:proofErr w:type="gramEnd"/>
      <w:r w:rsidRPr="00F8500F">
        <w:rPr>
          <w:rFonts w:ascii="PT Astra Serif" w:hAnsi="PT Astra Serif"/>
          <w:sz w:val="28"/>
          <w:szCs w:val="28"/>
        </w:rPr>
        <w:t xml:space="preserve">. Соцземледельский </w:t>
      </w:r>
    </w:p>
    <w:p w:rsidR="00F8500F" w:rsidRPr="00F8500F" w:rsidRDefault="00F8500F" w:rsidP="00F8500F">
      <w:pPr>
        <w:rPr>
          <w:rFonts w:ascii="PT Astra Serif" w:hAnsi="PT Astra Serif"/>
          <w:sz w:val="28"/>
          <w:szCs w:val="28"/>
        </w:rPr>
      </w:pPr>
    </w:p>
    <w:p w:rsidR="00F8500F" w:rsidRPr="00F8500F" w:rsidRDefault="00F8500F" w:rsidP="00F8500F">
      <w:pPr>
        <w:rPr>
          <w:rFonts w:ascii="PT Astra Serif" w:hAnsi="PT Astra Serif"/>
          <w:b/>
          <w:bCs/>
          <w:sz w:val="28"/>
          <w:szCs w:val="28"/>
        </w:rPr>
      </w:pPr>
    </w:p>
    <w:p w:rsidR="00F8500F" w:rsidRDefault="00F8500F" w:rsidP="00F8500F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№ 43-п от 20.12.2021</w:t>
      </w:r>
    </w:p>
    <w:p w:rsidR="00F8500F" w:rsidRPr="00F8500F" w:rsidRDefault="00F8500F" w:rsidP="00F8500F">
      <w:pPr>
        <w:rPr>
          <w:rFonts w:ascii="PT Astra Serif" w:hAnsi="PT Astra Serif"/>
          <w:b/>
          <w:bCs/>
          <w:sz w:val="28"/>
          <w:szCs w:val="28"/>
        </w:rPr>
      </w:pPr>
      <w:r w:rsidRPr="00F8500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8500F">
        <w:rPr>
          <w:rFonts w:ascii="PT Astra Serif" w:hAnsi="PT Astra Serif"/>
          <w:b/>
          <w:sz w:val="28"/>
          <w:szCs w:val="28"/>
        </w:rPr>
        <w:t>«</w:t>
      </w:r>
      <w:r w:rsidRPr="00F8500F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F8500F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 w:rsidRPr="00F8500F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 xml:space="preserve"> </w:t>
      </w:r>
    </w:p>
    <w:p w:rsidR="00F8500F" w:rsidRPr="00F8500F" w:rsidRDefault="00F8500F" w:rsidP="00F8500F">
      <w:pPr>
        <w:rPr>
          <w:rFonts w:ascii="PT Astra Serif" w:hAnsi="PT Astra Serif"/>
          <w:b/>
          <w:sz w:val="28"/>
          <w:szCs w:val="28"/>
        </w:rPr>
      </w:pPr>
      <w:r w:rsidRPr="00F8500F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программы</w:t>
      </w:r>
      <w:r w:rsidRPr="00F8500F">
        <w:rPr>
          <w:rFonts w:ascii="PT Astra Serif" w:hAnsi="PT Astra Serif"/>
          <w:b/>
          <w:sz w:val="28"/>
          <w:szCs w:val="28"/>
        </w:rPr>
        <w:t xml:space="preserve"> «Благоустройство и озеленение </w:t>
      </w:r>
    </w:p>
    <w:p w:rsidR="00F8500F" w:rsidRPr="00F8500F" w:rsidRDefault="00F8500F" w:rsidP="00F8500F">
      <w:pPr>
        <w:rPr>
          <w:rFonts w:ascii="PT Astra Serif" w:hAnsi="PT Astra Serif"/>
          <w:b/>
          <w:sz w:val="28"/>
          <w:szCs w:val="28"/>
        </w:rPr>
      </w:pPr>
      <w:r w:rsidRPr="00F8500F">
        <w:rPr>
          <w:rFonts w:ascii="PT Astra Serif" w:hAnsi="PT Astra Serif"/>
          <w:b/>
          <w:sz w:val="28"/>
          <w:szCs w:val="28"/>
        </w:rPr>
        <w:t xml:space="preserve">территорий Соцземледельского  </w:t>
      </w:r>
      <w:proofErr w:type="gramStart"/>
      <w:r w:rsidRPr="00F8500F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F8500F">
        <w:rPr>
          <w:rFonts w:ascii="PT Astra Serif" w:hAnsi="PT Astra Serif"/>
          <w:b/>
          <w:sz w:val="28"/>
          <w:szCs w:val="28"/>
        </w:rPr>
        <w:t xml:space="preserve">                                                          образования на 2022-2024 годы»»</w:t>
      </w:r>
    </w:p>
    <w:p w:rsidR="00F8500F" w:rsidRPr="00F8500F" w:rsidRDefault="00F8500F" w:rsidP="00F8500F">
      <w:pPr>
        <w:shd w:val="clear" w:color="auto" w:fill="FFFFFF"/>
        <w:spacing w:before="307" w:line="322" w:lineRule="exact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F8500F">
        <w:rPr>
          <w:rFonts w:ascii="PT Astra Serif" w:hAnsi="PT Astra Serif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 Соцземледельского муниципального образования  Балашовского муниципального района Саратовской области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, администрация Соцземледельского  муниципального образования </w:t>
      </w:r>
    </w:p>
    <w:p w:rsidR="00F8500F" w:rsidRPr="00F8500F" w:rsidRDefault="00F8500F" w:rsidP="00F8500F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F8500F" w:rsidRPr="00F8500F" w:rsidRDefault="00F8500F" w:rsidP="00F8500F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F8500F" w:rsidRPr="00F8500F" w:rsidRDefault="00F8500F" w:rsidP="00F8500F">
      <w:pPr>
        <w:shd w:val="clear" w:color="auto" w:fill="FFFFFF"/>
        <w:jc w:val="center"/>
        <w:rPr>
          <w:rFonts w:ascii="PT Astra Serif" w:hAnsi="PT Astra Serif"/>
          <w:b/>
          <w:color w:val="000000"/>
          <w:spacing w:val="2"/>
          <w:sz w:val="28"/>
          <w:szCs w:val="28"/>
        </w:rPr>
      </w:pPr>
      <w:proofErr w:type="gramStart"/>
      <w:r w:rsidRPr="00F8500F">
        <w:rPr>
          <w:rFonts w:ascii="PT Astra Serif" w:hAnsi="PT Astra Serif"/>
          <w:b/>
          <w:color w:val="000000"/>
          <w:spacing w:val="2"/>
          <w:sz w:val="28"/>
          <w:szCs w:val="28"/>
        </w:rPr>
        <w:t>П</w:t>
      </w:r>
      <w:proofErr w:type="gramEnd"/>
      <w:r w:rsidRPr="00F8500F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sz w:val="28"/>
          <w:szCs w:val="28"/>
        </w:rPr>
      </w:pPr>
    </w:p>
    <w:p w:rsidR="00F8500F" w:rsidRPr="00F8500F" w:rsidRDefault="00F8500F" w:rsidP="00F850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F8500F">
        <w:rPr>
          <w:rFonts w:ascii="PT Astra Serif" w:hAnsi="PT Astra Serif"/>
          <w:sz w:val="28"/>
          <w:szCs w:val="28"/>
        </w:rPr>
        <w:t>Внести следующие изменения в муниципальную программу «Благоустройство и озеленение территорий Соцземледельского  муниципального     образования на 2022-2024 годы»»:</w:t>
      </w:r>
    </w:p>
    <w:p w:rsidR="00F8500F" w:rsidRPr="00F8500F" w:rsidRDefault="00F8500F" w:rsidP="00F8500F">
      <w:pPr>
        <w:ind w:right="-28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6"/>
      </w:tblGrid>
      <w:tr w:rsidR="00F8500F" w:rsidRPr="00F8500F" w:rsidTr="00F8500F">
        <w:trPr>
          <w:trHeight w:val="9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0F" w:rsidRPr="00F8500F" w:rsidRDefault="00F8500F" w:rsidP="00A951DD">
            <w:pPr>
              <w:rPr>
                <w:rFonts w:ascii="PT Astra Serif" w:hAnsi="PT Astra Serif"/>
                <w:sz w:val="28"/>
                <w:szCs w:val="28"/>
              </w:rPr>
            </w:pPr>
            <w:r w:rsidRPr="00F8500F">
              <w:rPr>
                <w:rFonts w:ascii="PT Astra Serif" w:hAnsi="PT Astra Serif"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0F" w:rsidRPr="00F8500F" w:rsidRDefault="00F8500F" w:rsidP="00A951DD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500F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 бюджета Соцземледельского  МО, </w:t>
            </w:r>
            <w:r w:rsidRPr="00F8500F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="00A822A1">
              <w:rPr>
                <w:rFonts w:ascii="PT Astra Serif" w:hAnsi="PT Astra Serif"/>
                <w:sz w:val="28"/>
                <w:szCs w:val="28"/>
              </w:rPr>
              <w:t>в сумме 3,0</w:t>
            </w:r>
            <w:r w:rsidRPr="00F8500F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</w:tc>
      </w:tr>
    </w:tbl>
    <w:p w:rsidR="00F8500F" w:rsidRPr="00F8500F" w:rsidRDefault="00F8500F" w:rsidP="00F8500F">
      <w:pPr>
        <w:pStyle w:val="a6"/>
        <w:ind w:left="644" w:right="-284"/>
        <w:jc w:val="both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F8500F">
      <w:pPr>
        <w:shd w:val="clear" w:color="auto" w:fill="FFFFFF"/>
        <w:spacing w:before="331"/>
        <w:jc w:val="both"/>
        <w:rPr>
          <w:rFonts w:ascii="PT Astra Serif" w:hAnsi="PT Astra Serif"/>
          <w:sz w:val="28"/>
          <w:szCs w:val="28"/>
        </w:rPr>
      </w:pPr>
      <w:r w:rsidRPr="00F8500F">
        <w:rPr>
          <w:rFonts w:ascii="PT Astra Serif" w:hAnsi="PT Astra Serif"/>
          <w:b/>
          <w:sz w:val="28"/>
          <w:szCs w:val="28"/>
        </w:rPr>
        <w:t>1.2</w:t>
      </w:r>
      <w:r w:rsidRPr="00F8500F">
        <w:rPr>
          <w:rFonts w:ascii="PT Astra Serif" w:hAnsi="PT Astra Serif"/>
          <w:b/>
          <w:bCs/>
          <w:sz w:val="28"/>
          <w:szCs w:val="28"/>
        </w:rPr>
        <w:t xml:space="preserve"> Программные мероприятия</w:t>
      </w:r>
    </w:p>
    <w:p w:rsidR="00F8500F" w:rsidRPr="00F8500F" w:rsidRDefault="00F8500F" w:rsidP="00F8500F">
      <w:pPr>
        <w:shd w:val="clear" w:color="auto" w:fill="FFFFFF"/>
        <w:spacing w:before="178" w:line="331" w:lineRule="exact"/>
        <w:ind w:firstLine="740"/>
        <w:jc w:val="both"/>
        <w:rPr>
          <w:rFonts w:ascii="PT Astra Serif" w:hAnsi="PT Astra Serif"/>
          <w:sz w:val="28"/>
          <w:szCs w:val="28"/>
        </w:rPr>
      </w:pPr>
      <w:r w:rsidRPr="00F8500F">
        <w:rPr>
          <w:rFonts w:ascii="PT Astra Serif" w:hAnsi="PT Astra Serif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F8500F" w:rsidRPr="00F8500F" w:rsidRDefault="00F8500F" w:rsidP="00F8500F">
      <w:pPr>
        <w:shd w:val="clear" w:color="auto" w:fill="FFFFFF"/>
        <w:spacing w:before="178" w:line="331" w:lineRule="exact"/>
        <w:ind w:firstLine="740"/>
        <w:jc w:val="both"/>
        <w:rPr>
          <w:rFonts w:ascii="PT Astra Serif" w:hAnsi="PT Astra Serif"/>
          <w:sz w:val="28"/>
          <w:szCs w:val="28"/>
        </w:rPr>
      </w:pPr>
    </w:p>
    <w:p w:rsidR="00F8500F" w:rsidRPr="00F8500F" w:rsidRDefault="00F8500F" w:rsidP="00F8500F">
      <w:pPr>
        <w:shd w:val="clear" w:color="auto" w:fill="FFFFFF"/>
        <w:spacing w:before="178" w:line="331" w:lineRule="exact"/>
        <w:ind w:firstLine="740"/>
        <w:jc w:val="both"/>
        <w:rPr>
          <w:rFonts w:ascii="PT Astra Serif" w:hAnsi="PT Astra Serif"/>
          <w:sz w:val="28"/>
          <w:szCs w:val="28"/>
        </w:rPr>
      </w:pPr>
    </w:p>
    <w:p w:rsidR="00F8500F" w:rsidRPr="00F8500F" w:rsidRDefault="00F8500F" w:rsidP="00F8500F">
      <w:pPr>
        <w:jc w:val="center"/>
        <w:rPr>
          <w:rFonts w:ascii="PT Astra Serif" w:hAnsi="PT Astra Serif"/>
          <w:b/>
          <w:sz w:val="28"/>
          <w:szCs w:val="28"/>
        </w:rPr>
      </w:pPr>
      <w:r w:rsidRPr="00F8500F">
        <w:rPr>
          <w:rFonts w:ascii="PT Astra Serif" w:hAnsi="PT Astra Serif"/>
          <w:b/>
          <w:sz w:val="28"/>
          <w:szCs w:val="28"/>
        </w:rPr>
        <w:t xml:space="preserve"> Благоустройство и озеленение территории  Соцземледельского </w:t>
      </w:r>
      <w:proofErr w:type="gramStart"/>
      <w:r w:rsidRPr="00F8500F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F8500F">
        <w:rPr>
          <w:rFonts w:ascii="PT Astra Serif" w:hAnsi="PT Astra Serif"/>
          <w:b/>
          <w:sz w:val="28"/>
          <w:szCs w:val="28"/>
        </w:rPr>
        <w:t xml:space="preserve"> образования.</w:t>
      </w:r>
    </w:p>
    <w:p w:rsidR="00F8500F" w:rsidRPr="00F8500F" w:rsidRDefault="00F8500F" w:rsidP="00F8500F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  <w:r w:rsidRPr="00F8500F">
        <w:rPr>
          <w:rFonts w:ascii="PT Astra Serif" w:hAnsi="PT Astra Serif"/>
          <w:b/>
          <w:sz w:val="28"/>
          <w:szCs w:val="28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1133"/>
        <w:gridCol w:w="1385"/>
        <w:gridCol w:w="1241"/>
      </w:tblGrid>
      <w:tr w:rsidR="00F8500F" w:rsidRPr="00F8500F" w:rsidTr="00A951DD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500F" w:rsidRPr="00F8500F" w:rsidRDefault="00F8500F" w:rsidP="00A951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0F" w:rsidRPr="00F8500F" w:rsidRDefault="00F8500F" w:rsidP="00A951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       </w:t>
            </w:r>
            <w:r w:rsidRPr="00F8500F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из бюджета  </w:t>
            </w:r>
            <w:r w:rsidRPr="00F8500F">
              <w:rPr>
                <w:rFonts w:ascii="PT Astra Serif" w:hAnsi="PT Astra Serif" w:cs="Times New Roman"/>
                <w:color w:val="000000"/>
                <w:spacing w:val="2"/>
                <w:sz w:val="28"/>
                <w:szCs w:val="28"/>
              </w:rPr>
              <w:t xml:space="preserve"> Соцземледельского </w:t>
            </w:r>
            <w:r w:rsidRPr="00F8500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образования, тыс. руб.</w:t>
            </w:r>
          </w:p>
        </w:tc>
      </w:tr>
      <w:tr w:rsidR="00F8500F" w:rsidRPr="00F8500F" w:rsidTr="00A951DD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500F" w:rsidRPr="00F8500F" w:rsidRDefault="00F8500F" w:rsidP="00A951D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8500F" w:rsidRPr="00F8500F" w:rsidRDefault="00F8500F" w:rsidP="00A951DD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00F" w:rsidRPr="00F8500F" w:rsidRDefault="00F8500F" w:rsidP="00A951DD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>2023 год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8500F" w:rsidRPr="00F8500F" w:rsidRDefault="00F8500F" w:rsidP="00A951DD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>2024год</w:t>
            </w:r>
          </w:p>
        </w:tc>
      </w:tr>
      <w:tr w:rsidR="00F8500F" w:rsidRPr="00F8500F" w:rsidTr="00A951DD">
        <w:trPr>
          <w:cantSplit/>
          <w:trHeight w:val="960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00F" w:rsidRPr="00F8500F" w:rsidRDefault="00F8500F" w:rsidP="00A951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 xml:space="preserve">Благоустройство и озеленение территорий  </w:t>
            </w:r>
            <w:r w:rsidRPr="00F8500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Pr="00F8500F">
              <w:rPr>
                <w:rFonts w:ascii="PT Astra Serif" w:hAnsi="PT Astra Serif" w:cs="Times New Roman"/>
                <w:color w:val="000000"/>
                <w:spacing w:val="2"/>
                <w:sz w:val="28"/>
                <w:szCs w:val="28"/>
              </w:rPr>
              <w:t>Соцземледельского</w:t>
            </w:r>
            <w:r w:rsidR="002E0FEB">
              <w:rPr>
                <w:rFonts w:ascii="PT Astra Serif" w:hAnsi="PT Astra Serif" w:cs="Times New Roman"/>
                <w:color w:val="000000"/>
                <w:spacing w:val="2"/>
                <w:sz w:val="28"/>
                <w:szCs w:val="28"/>
              </w:rPr>
              <w:t xml:space="preserve"> МО</w:t>
            </w:r>
            <w:r w:rsidRPr="00F8500F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 xml:space="preserve"> </w:t>
            </w:r>
            <w:r w:rsidRPr="00F8500F">
              <w:rPr>
                <w:rFonts w:ascii="PT Astra Serif" w:hAnsi="PT Astra Serif" w:cs="Times New Roman"/>
                <w:sz w:val="28"/>
                <w:szCs w:val="28"/>
              </w:rPr>
              <w:t xml:space="preserve">(скос сорной  растительности, вырубка  и опиловка деревьев и кустарника,  высадка деревьев и кустарников, разбивка клумб)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500F" w:rsidRPr="00F8500F" w:rsidRDefault="00F8500F" w:rsidP="00A951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>1,5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00F" w:rsidRPr="00F8500F" w:rsidRDefault="00F8500F" w:rsidP="00A951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8500F"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0F" w:rsidRPr="00F8500F" w:rsidRDefault="00A822A1" w:rsidP="00A951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</w:tbl>
    <w:p w:rsidR="00F8500F" w:rsidRPr="00F8500F" w:rsidRDefault="00F8500F" w:rsidP="00F8500F">
      <w:pPr>
        <w:ind w:left="284" w:right="-284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F8500F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8500F">
        <w:rPr>
          <w:rFonts w:ascii="PT Astra Serif" w:hAnsi="PT Astra Serif"/>
          <w:sz w:val="28"/>
          <w:szCs w:val="28"/>
        </w:rPr>
        <w:t>.</w:t>
      </w:r>
      <w:r w:rsidRPr="00F8500F">
        <w:rPr>
          <w:rFonts w:ascii="PT Astra Serif" w:hAnsi="PT Astra Serif"/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F8500F" w:rsidRPr="00F8500F" w:rsidRDefault="00F8500F" w:rsidP="00F8500F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F8500F">
        <w:rPr>
          <w:rFonts w:ascii="PT Astra Serif" w:hAnsi="PT Astra Serif"/>
          <w:sz w:val="28"/>
          <w:szCs w:val="28"/>
        </w:rPr>
        <w:t>.</w:t>
      </w:r>
      <w:proofErr w:type="gramStart"/>
      <w:r w:rsidRPr="00F850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8500F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8500F" w:rsidRPr="00F8500F" w:rsidRDefault="00F8500F" w:rsidP="00F8500F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F8500F" w:rsidRPr="00F8500F" w:rsidRDefault="00F8500F" w:rsidP="00F8500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8500F" w:rsidRPr="00F8500F" w:rsidRDefault="00F8500F" w:rsidP="00F8500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8500F" w:rsidRPr="00F8500F" w:rsidRDefault="00F8500F" w:rsidP="00F8500F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8500F" w:rsidRPr="00F8500F" w:rsidRDefault="00F8500F" w:rsidP="00F8500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F8500F">
        <w:rPr>
          <w:rFonts w:ascii="PT Astra Serif" w:hAnsi="PT Astra Serif"/>
          <w:b/>
          <w:bCs/>
          <w:sz w:val="28"/>
          <w:szCs w:val="28"/>
        </w:rPr>
        <w:t xml:space="preserve">Глава Соцземледельского </w:t>
      </w:r>
    </w:p>
    <w:p w:rsidR="00F8500F" w:rsidRPr="00F8500F" w:rsidRDefault="00F8500F" w:rsidP="00F8500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F850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О.В. Костикова </w:t>
      </w:r>
    </w:p>
    <w:p w:rsidR="00F8500F" w:rsidRPr="00F8500F" w:rsidRDefault="00F8500F" w:rsidP="00F8500F">
      <w:pPr>
        <w:rPr>
          <w:rFonts w:ascii="PT Astra Serif" w:hAnsi="PT Astra Serif"/>
          <w:b/>
          <w:bCs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p w:rsidR="00F8500F" w:rsidRPr="00F8500F" w:rsidRDefault="00F8500F" w:rsidP="00A811BA">
      <w:pPr>
        <w:ind w:left="284" w:right="-284"/>
        <w:jc w:val="center"/>
        <w:rPr>
          <w:rFonts w:ascii="PT Astra Serif" w:hAnsi="PT Astra Serif"/>
          <w:b/>
          <w:sz w:val="28"/>
          <w:szCs w:val="28"/>
        </w:rPr>
      </w:pPr>
    </w:p>
    <w:sectPr w:rsidR="00F8500F" w:rsidRPr="00F8500F" w:rsidSect="00184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41F"/>
    <w:multiLevelType w:val="hybridMultilevel"/>
    <w:tmpl w:val="B0FE96DA"/>
    <w:lvl w:ilvl="0" w:tplc="03AA1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BA"/>
    <w:rsid w:val="00023BF0"/>
    <w:rsid w:val="000F2CC3"/>
    <w:rsid w:val="00152EB1"/>
    <w:rsid w:val="00184C97"/>
    <w:rsid w:val="001E02A8"/>
    <w:rsid w:val="00220FC0"/>
    <w:rsid w:val="002E0FEB"/>
    <w:rsid w:val="003C477E"/>
    <w:rsid w:val="003D3893"/>
    <w:rsid w:val="003D582E"/>
    <w:rsid w:val="004632B7"/>
    <w:rsid w:val="004E4A85"/>
    <w:rsid w:val="004E690D"/>
    <w:rsid w:val="00521E27"/>
    <w:rsid w:val="005F4172"/>
    <w:rsid w:val="007067F6"/>
    <w:rsid w:val="00715363"/>
    <w:rsid w:val="007C0FE9"/>
    <w:rsid w:val="007F2AEC"/>
    <w:rsid w:val="008518BB"/>
    <w:rsid w:val="00855BDB"/>
    <w:rsid w:val="0086446A"/>
    <w:rsid w:val="00893EF0"/>
    <w:rsid w:val="00895DC7"/>
    <w:rsid w:val="009669DB"/>
    <w:rsid w:val="009E70E8"/>
    <w:rsid w:val="00A811BA"/>
    <w:rsid w:val="00A822A1"/>
    <w:rsid w:val="00A91743"/>
    <w:rsid w:val="00AB7742"/>
    <w:rsid w:val="00BA4F6D"/>
    <w:rsid w:val="00C50BA3"/>
    <w:rsid w:val="00C749AA"/>
    <w:rsid w:val="00D734F9"/>
    <w:rsid w:val="00D83030"/>
    <w:rsid w:val="00EF09AE"/>
    <w:rsid w:val="00F8500F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semiHidden/>
    <w:rsid w:val="00220F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69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5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2023-12-26T11:38:00Z</cp:lastPrinted>
  <dcterms:created xsi:type="dcterms:W3CDTF">2017-09-15T10:48:00Z</dcterms:created>
  <dcterms:modified xsi:type="dcterms:W3CDTF">2023-12-26T11:39:00Z</dcterms:modified>
</cp:coreProperties>
</file>